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560D0" w14:textId="666F1E8F" w:rsidR="008F17C5" w:rsidRPr="008F17C5" w:rsidRDefault="008F17C5" w:rsidP="008F17C5">
      <w:pPr>
        <w:pStyle w:val="logo"/>
      </w:pPr>
      <w:r w:rsidRPr="008F17C5">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3BEB9B0A" w:rsidR="005E3B50" w:rsidRDefault="00FC4B53" w:rsidP="005E3B50">
      <w:pPr>
        <w:pStyle w:val="Title"/>
      </w:pPr>
      <w:r>
        <w:t>TDT Fractio</w:t>
      </w:r>
      <w:r w:rsidR="00CC45D1">
        <w:t>ns:</w:t>
      </w:r>
    </w:p>
    <w:p w14:paraId="711D6721" w14:textId="0F54D6A3" w:rsidR="00CC45D1" w:rsidRDefault="001710BE" w:rsidP="005E3B50">
      <w:pPr>
        <w:pStyle w:val="Title"/>
      </w:pPr>
      <w:r>
        <w:t>Module 5 Fraction Activities Y</w:t>
      </w:r>
      <w:r w:rsidR="00644798">
        <w:t>ears 7 - 10</w:t>
      </w:r>
    </w:p>
    <w:p w14:paraId="2821B777" w14:textId="77777777" w:rsidR="007411E3" w:rsidRPr="00021DEE" w:rsidRDefault="00B51484" w:rsidP="006326F9">
      <w:pPr>
        <w:pStyle w:val="Subtitle"/>
      </w:pPr>
      <w:r>
        <w:t>Information for teachers</w:t>
      </w:r>
      <w:r w:rsidR="00282325">
        <w:t xml:space="preserve"> </w:t>
      </w:r>
    </w:p>
    <w:p w14:paraId="01508F4A" w14:textId="77D9E533" w:rsidR="004A6C59" w:rsidRDefault="004A6C59" w:rsidP="00B51484">
      <w:pPr>
        <w:spacing w:after="160"/>
        <w:rPr>
          <w:sz w:val="24"/>
          <w:szCs w:val="24"/>
        </w:rPr>
      </w:pPr>
      <w:r w:rsidRPr="004A6C59">
        <w:rPr>
          <w:i/>
          <w:sz w:val="24"/>
          <w:szCs w:val="24"/>
        </w:rPr>
        <w:t>Top Drawer Teachers</w:t>
      </w:r>
      <w:r>
        <w:rPr>
          <w:sz w:val="24"/>
          <w:szCs w:val="24"/>
        </w:rPr>
        <w:t xml:space="preserve"> (</w:t>
      </w:r>
      <w:hyperlink r:id="rId10"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web-based resource developed by the Australian Association of Mathem</w:t>
      </w:r>
      <w:r w:rsidR="00AF30E9">
        <w:rPr>
          <w:sz w:val="24"/>
          <w:szCs w:val="24"/>
        </w:rPr>
        <w:t xml:space="preserve">atics Teachers in collaboration </w:t>
      </w:r>
      <w:r>
        <w:rPr>
          <w:sz w:val="24"/>
          <w:szCs w:val="24"/>
        </w:rPr>
        <w:t xml:space="preserve">with Education Services Australia. </w:t>
      </w:r>
    </w:p>
    <w:p w14:paraId="09A1234D" w14:textId="532C4F71" w:rsidR="00282325" w:rsidRPr="00D33842" w:rsidRDefault="004A6C59" w:rsidP="00B51484">
      <w:pPr>
        <w:spacing w:after="160"/>
        <w:rPr>
          <w:sz w:val="24"/>
          <w:szCs w:val="24"/>
        </w:rPr>
      </w:pPr>
      <w:r>
        <w:rPr>
          <w:sz w:val="24"/>
          <w:szCs w:val="24"/>
        </w:rPr>
        <w:t xml:space="preserve">The </w:t>
      </w:r>
      <w:r w:rsidR="00644798">
        <w:rPr>
          <w:i/>
          <w:sz w:val="24"/>
          <w:szCs w:val="24"/>
        </w:rPr>
        <w:t>Fraction</w:t>
      </w:r>
      <w:r w:rsidRPr="004A6C59">
        <w:rPr>
          <w:i/>
          <w:sz w:val="24"/>
          <w:szCs w:val="24"/>
        </w:rPr>
        <w:t>s</w:t>
      </w:r>
      <w:r>
        <w:rPr>
          <w:sz w:val="24"/>
          <w:szCs w:val="24"/>
        </w:rPr>
        <w:t xml:space="preserve"> drawer is one of six </w:t>
      </w:r>
      <w:r w:rsidR="00BB6DAB">
        <w:rPr>
          <w:sz w:val="24"/>
          <w:szCs w:val="24"/>
        </w:rPr>
        <w:t>drawers, which</w:t>
      </w:r>
      <w:r>
        <w:rPr>
          <w:sz w:val="24"/>
          <w:szCs w:val="24"/>
        </w:rPr>
        <w:t xml:space="preserve"> provide expert advice, teaching suggestions and classroom activities. </w:t>
      </w:r>
      <w:r w:rsidR="00C126C1">
        <w:rPr>
          <w:sz w:val="24"/>
          <w:szCs w:val="24"/>
        </w:rPr>
        <w:t>Th</w:t>
      </w:r>
      <w:r w:rsidR="00644798">
        <w:rPr>
          <w:sz w:val="24"/>
          <w:szCs w:val="24"/>
        </w:rPr>
        <w:t>is module provides some teaching</w:t>
      </w:r>
      <w:r w:rsidR="00AF30E9">
        <w:rPr>
          <w:sz w:val="24"/>
          <w:szCs w:val="24"/>
        </w:rPr>
        <w:t xml:space="preserve"> ideas and activities aimed at Y</w:t>
      </w:r>
      <w:r w:rsidR="00644798">
        <w:rPr>
          <w:sz w:val="24"/>
          <w:szCs w:val="24"/>
        </w:rPr>
        <w:t>ears 7 – 10.</w:t>
      </w: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6326F9" w:rsidRDefault="006326F9" w:rsidP="006326F9">
      <w:pPr>
        <w:rPr>
          <w:b/>
        </w:rPr>
      </w:pPr>
      <w:r w:rsidRPr="006326F9">
        <w:rPr>
          <w:b/>
        </w:rPr>
        <w:t>This resource was developed by</w:t>
      </w:r>
    </w:p>
    <w:p w14:paraId="11634DF9" w14:textId="56777885" w:rsidR="006326F9" w:rsidRDefault="00644798" w:rsidP="006326F9">
      <w:r>
        <w:t>Rachael Whitney-Smith</w:t>
      </w:r>
    </w:p>
    <w:p w14:paraId="52B24D97" w14:textId="5B252008" w:rsidR="006326F9" w:rsidRDefault="00BE0DE6" w:rsidP="00B51484">
      <w:pPr>
        <w:rPr>
          <w:b/>
        </w:rPr>
      </w:pPr>
      <w:r w:rsidRPr="00BE0DE6">
        <w:rPr>
          <w:b/>
        </w:rPr>
        <w:t>It is suitable for</w:t>
      </w:r>
    </w:p>
    <w:p w14:paraId="3A4AC339" w14:textId="347FAF26" w:rsidR="00BE0DE6" w:rsidRPr="00BE0DE6" w:rsidRDefault="00644798" w:rsidP="00B51484">
      <w:r>
        <w:t>Teachers of students in Years 7 to 10</w:t>
      </w:r>
    </w:p>
    <w:p w14:paraId="1404490A" w14:textId="77777777" w:rsidR="00BE0DE6" w:rsidRPr="00BE0DE6" w:rsidRDefault="00C126C1" w:rsidP="00B51484">
      <w:pPr>
        <w:rPr>
          <w:b/>
        </w:rPr>
      </w:pPr>
      <w:r w:rsidRPr="00BE0DE6">
        <w:rPr>
          <w:b/>
        </w:rPr>
        <w:t>The resources for this module include</w:t>
      </w:r>
    </w:p>
    <w:p w14:paraId="5E55533D" w14:textId="340B8B44" w:rsidR="00C126C1" w:rsidRDefault="00C126C1" w:rsidP="00C126C1">
      <w:pPr>
        <w:ind w:left="567"/>
      </w:pPr>
      <w:r>
        <w:t>Facilitator notes</w:t>
      </w:r>
    </w:p>
    <w:p w14:paraId="0A673291" w14:textId="59021F00" w:rsidR="00C126C1" w:rsidRDefault="00C126C1" w:rsidP="00C126C1">
      <w:pPr>
        <w:ind w:left="567"/>
      </w:pPr>
      <w:r>
        <w:t>Session slideshow (available as a PowerPoint and a PDF)</w:t>
      </w:r>
    </w:p>
    <w:p w14:paraId="39EA7816" w14:textId="24AA4AE7" w:rsidR="00C126C1" w:rsidRDefault="00C126C1" w:rsidP="00FC4B53">
      <w:pPr>
        <w:widowControl w:val="0"/>
        <w:autoSpaceDE w:val="0"/>
        <w:autoSpaceDN w:val="0"/>
        <w:adjustRightInd w:val="0"/>
        <w:spacing w:after="0" w:line="240" w:lineRule="auto"/>
        <w:ind w:firstLine="567"/>
        <w:rPr>
          <w:rFonts w:cs="Arial"/>
          <w:b/>
          <w:bCs/>
          <w:color w:val="1A1718"/>
          <w:szCs w:val="22"/>
        </w:rPr>
      </w:pPr>
      <w:r>
        <w:t xml:space="preserve">Download 1: </w:t>
      </w:r>
      <w:hyperlink r:id="rId11" w:history="1">
        <w:r w:rsidR="00FC4B53" w:rsidRPr="00450AA0">
          <w:rPr>
            <w:rStyle w:val="Hyperlink"/>
            <w:rFonts w:cs="Arial"/>
            <w:bCs/>
            <w:szCs w:val="22"/>
          </w:rPr>
          <w:t>Template for overlay grids</w:t>
        </w:r>
      </w:hyperlink>
      <w:r w:rsidR="00FC4B53">
        <w:rPr>
          <w:rFonts w:cs="Arial"/>
          <w:b/>
          <w:bCs/>
          <w:color w:val="1A1718"/>
          <w:szCs w:val="22"/>
        </w:rPr>
        <w:t xml:space="preserve"> </w:t>
      </w:r>
    </w:p>
    <w:p w14:paraId="6C8DD523" w14:textId="77777777" w:rsidR="00BB6DAB" w:rsidRPr="00FC4B53" w:rsidRDefault="00BB6DAB" w:rsidP="00FC4B53">
      <w:pPr>
        <w:widowControl w:val="0"/>
        <w:autoSpaceDE w:val="0"/>
        <w:autoSpaceDN w:val="0"/>
        <w:adjustRightInd w:val="0"/>
        <w:spacing w:after="0" w:line="240" w:lineRule="auto"/>
        <w:ind w:firstLine="567"/>
        <w:rPr>
          <w:rFonts w:cs="Arial"/>
          <w:b/>
          <w:bCs/>
          <w:color w:val="1A1718"/>
          <w:szCs w:val="22"/>
        </w:rPr>
      </w:pPr>
    </w:p>
    <w:p w14:paraId="73295BE8" w14:textId="3A0923B0" w:rsidR="00450AA0" w:rsidRDefault="00C126C1" w:rsidP="00450AA0">
      <w:pPr>
        <w:ind w:left="567"/>
      </w:pPr>
      <w:r>
        <w:t>Download 2:</w:t>
      </w:r>
      <w:r w:rsidR="00BE0DE6">
        <w:t xml:space="preserve"> </w:t>
      </w:r>
      <w:r w:rsidR="00450AA0">
        <w:t xml:space="preserve">Grids and Jumps </w:t>
      </w:r>
      <w:hyperlink r:id="rId12" w:history="1">
        <w:r w:rsidR="00450AA0" w:rsidRPr="00450AA0">
          <w:rPr>
            <w:rStyle w:val="Hyperlink"/>
          </w:rPr>
          <w:t>task cards</w:t>
        </w:r>
      </w:hyperlink>
      <w:r w:rsidR="00450AA0">
        <w:t xml:space="preserve">  &amp; </w:t>
      </w:r>
      <w:hyperlink r:id="rId13" w:history="1">
        <w:r w:rsidR="00450AA0" w:rsidRPr="00450AA0">
          <w:rPr>
            <w:rStyle w:val="Hyperlink"/>
          </w:rPr>
          <w:t>Grid</w:t>
        </w:r>
      </w:hyperlink>
      <w:r w:rsidR="00450AA0">
        <w:t xml:space="preserve"> paper</w:t>
      </w:r>
    </w:p>
    <w:p w14:paraId="040A1BB2" w14:textId="3B75CBC3" w:rsidR="00450AA0" w:rsidRPr="00450AA0" w:rsidRDefault="00BE0DE6" w:rsidP="00450AA0">
      <w:pPr>
        <w:ind w:left="567"/>
        <w:rPr>
          <w:rStyle w:val="Hyperlink"/>
        </w:rPr>
      </w:pPr>
      <w:r>
        <w:t xml:space="preserve">Download 3: </w:t>
      </w:r>
      <w:r w:rsidR="00450AA0">
        <w:t xml:space="preserve">Recording </w:t>
      </w:r>
      <w:r w:rsidR="00450AA0">
        <w:fldChar w:fldCharType="begin"/>
      </w:r>
      <w:r w:rsidR="00450AA0">
        <w:instrText xml:space="preserve"> HYPERLINK "http://topdrawer.aamt.edu.au/content/download/20288/275551/file/tdt_F_recordingtemplate.pdf" </w:instrText>
      </w:r>
      <w:r w:rsidR="00450AA0">
        <w:fldChar w:fldCharType="separate"/>
      </w:r>
      <w:r w:rsidR="00450AA0" w:rsidRPr="00450AA0">
        <w:rPr>
          <w:rStyle w:val="Hyperlink"/>
        </w:rPr>
        <w:t>template</w:t>
      </w:r>
      <w:r w:rsidR="00450AA0">
        <w:rPr>
          <w:rStyle w:val="Hyperlink"/>
        </w:rPr>
        <w:t xml:space="preserve">   </w:t>
      </w:r>
    </w:p>
    <w:p w14:paraId="3116DA39" w14:textId="25E21973" w:rsidR="00450AA0" w:rsidRDefault="00450AA0" w:rsidP="00BE0DE6">
      <w:r>
        <w:fldChar w:fldCharType="end"/>
      </w:r>
      <w:r>
        <w:tab/>
        <w:t xml:space="preserve">Download 4: </w:t>
      </w:r>
      <w:hyperlink r:id="rId14" w:history="1">
        <w:r w:rsidRPr="00450AA0">
          <w:rPr>
            <w:rStyle w:val="Hyperlink"/>
          </w:rPr>
          <w:t>Same denominator</w:t>
        </w:r>
      </w:hyperlink>
      <w:r>
        <w:t xml:space="preserve">  problem sheet</w:t>
      </w:r>
    </w:p>
    <w:p w14:paraId="6DF7109D" w14:textId="0052CDA2" w:rsidR="00450AA0" w:rsidRDefault="00450AA0" w:rsidP="00BE0DE6">
      <w:r>
        <w:rPr>
          <w:b/>
        </w:rPr>
        <w:tab/>
      </w:r>
      <w:r>
        <w:t xml:space="preserve">Download 5: </w:t>
      </w:r>
      <w:hyperlink r:id="rId15" w:history="1">
        <w:r w:rsidRPr="00450AA0">
          <w:rPr>
            <w:rStyle w:val="Hyperlink"/>
          </w:rPr>
          <w:t>Instructions for colour</w:t>
        </w:r>
      </w:hyperlink>
      <w:r w:rsidRPr="00450AA0">
        <w:t xml:space="preserve"> in Fractions game</w:t>
      </w:r>
      <w:r>
        <w:t xml:space="preserve"> and </w:t>
      </w:r>
      <w:hyperlink r:id="rId16" w:history="1">
        <w:r w:rsidRPr="00450AA0">
          <w:rPr>
            <w:rStyle w:val="Hyperlink"/>
          </w:rPr>
          <w:t>Game Board</w:t>
        </w:r>
      </w:hyperlink>
    </w:p>
    <w:p w14:paraId="03A76877" w14:textId="4352955F" w:rsidR="00450AA0" w:rsidRPr="00450AA0" w:rsidRDefault="00450AA0" w:rsidP="00BE0DE6">
      <w:r>
        <w:tab/>
        <w:t xml:space="preserve">Download 6: </w:t>
      </w:r>
      <w:hyperlink r:id="rId17" w:history="1">
        <w:r w:rsidRPr="00450AA0">
          <w:rPr>
            <w:rStyle w:val="Hyperlink"/>
          </w:rPr>
          <w:t>Sorting fraction cards</w:t>
        </w:r>
      </w:hyperlink>
      <w:r>
        <w:t xml:space="preserve"> Task Slide Presentation</w:t>
      </w:r>
    </w:p>
    <w:p w14:paraId="421F3E27" w14:textId="54BE8324" w:rsidR="00BE0DE6" w:rsidRDefault="00BE0DE6" w:rsidP="00BE0DE6">
      <w:pPr>
        <w:rPr>
          <w:b/>
        </w:rPr>
      </w:pPr>
      <w:r w:rsidRPr="00BE0DE6">
        <w:rPr>
          <w:b/>
        </w:rPr>
        <w:t>This module is</w:t>
      </w:r>
    </w:p>
    <w:p w14:paraId="6B405E15" w14:textId="5640A653" w:rsidR="0082230C" w:rsidRDefault="00644798" w:rsidP="0082230C">
      <w:pPr>
        <w:ind w:left="567"/>
      </w:pPr>
      <w:r>
        <w:t>The fifth in a series of six</w:t>
      </w:r>
      <w:r w:rsidR="0082230C" w:rsidRPr="0082230C">
        <w:t xml:space="preserve"> mod</w:t>
      </w:r>
      <w:r w:rsidR="00AF30E9">
        <w:t>ules on f</w:t>
      </w:r>
      <w:r>
        <w:t>ractio</w:t>
      </w:r>
      <w:r w:rsidR="0082230C" w:rsidRPr="0082230C">
        <w:t>ns</w:t>
      </w:r>
    </w:p>
    <w:p w14:paraId="434E16C7" w14:textId="3BB5410C" w:rsidR="0082230C" w:rsidRPr="0082230C" w:rsidRDefault="0082230C" w:rsidP="0082230C">
      <w:pPr>
        <w:ind w:left="567"/>
      </w:pPr>
      <w:r>
        <w:t>Designed to take between 45 and 60 minutes</w:t>
      </w:r>
    </w:p>
    <w:p w14:paraId="712E7612" w14:textId="7974343F" w:rsidR="0038625A" w:rsidRDefault="0038625A" w:rsidP="0082230C">
      <w:pPr>
        <w:rPr>
          <w:b/>
        </w:rPr>
      </w:pPr>
      <w:r>
        <w:rPr>
          <w:b/>
        </w:rPr>
        <w:t>Learning outcomes</w:t>
      </w:r>
    </w:p>
    <w:p w14:paraId="55880B40" w14:textId="77777777" w:rsidR="006C3F07" w:rsidRPr="00644798" w:rsidRDefault="005B185F" w:rsidP="00644798">
      <w:pPr>
        <w:numPr>
          <w:ilvl w:val="0"/>
          <w:numId w:val="21"/>
        </w:numPr>
      </w:pPr>
      <w:r w:rsidRPr="00644798">
        <w:t>To provide teachers with some strategies to teach fractions</w:t>
      </w:r>
    </w:p>
    <w:p w14:paraId="5F246C91" w14:textId="0939B285" w:rsidR="006C3F07" w:rsidRPr="00644798" w:rsidRDefault="005B185F" w:rsidP="00644798">
      <w:pPr>
        <w:numPr>
          <w:ilvl w:val="0"/>
          <w:numId w:val="21"/>
        </w:numPr>
      </w:pPr>
      <w:r w:rsidRPr="00644798">
        <w:t xml:space="preserve">To provide teachers with some classroom activities they can use to teach fractions </w:t>
      </w:r>
    </w:p>
    <w:p w14:paraId="2A2A09C1" w14:textId="4C25CA82" w:rsidR="00644798" w:rsidRPr="00450AA0" w:rsidRDefault="005B185F" w:rsidP="0082230C">
      <w:pPr>
        <w:numPr>
          <w:ilvl w:val="0"/>
          <w:numId w:val="21"/>
        </w:numPr>
      </w:pPr>
      <w:r w:rsidRPr="00644798">
        <w:t>To provide resources and LINK</w:t>
      </w:r>
      <w:r w:rsidR="00AF30E9">
        <w:t>S to assist in the delivery of fractions in the Y</w:t>
      </w:r>
      <w:r w:rsidRPr="00644798">
        <w:t>ear 7 -10 Australian Curriculum</w:t>
      </w:r>
      <w:r w:rsidR="00AF30E9">
        <w:t>: Mathematics.</w:t>
      </w:r>
    </w:p>
    <w:p w14:paraId="6932BE2A" w14:textId="68ABBDFA" w:rsidR="0082230C" w:rsidRPr="0082230C" w:rsidRDefault="0082230C" w:rsidP="0082230C">
      <w:pPr>
        <w:rPr>
          <w:b/>
        </w:rPr>
      </w:pPr>
      <w:r w:rsidRPr="0082230C">
        <w:rPr>
          <w:b/>
        </w:rPr>
        <w:t>AITSL Standards addressed</w:t>
      </w:r>
    </w:p>
    <w:p w14:paraId="5AB638BC" w14:textId="74B86B82" w:rsidR="0082230C" w:rsidRPr="0082230C" w:rsidRDefault="0082230C" w:rsidP="0082230C">
      <w:r w:rsidRPr="0082230C">
        <w:rPr>
          <w:bCs/>
        </w:rPr>
        <w:t>Standard 1:</w:t>
      </w:r>
      <w:r>
        <w:tab/>
      </w:r>
      <w:r>
        <w:tab/>
      </w:r>
      <w:r w:rsidRPr="0082230C">
        <w:t>Know students and how they learn</w:t>
      </w:r>
    </w:p>
    <w:p w14:paraId="1BAB5838" w14:textId="33D7AEDD" w:rsidR="0082230C" w:rsidRPr="0082230C" w:rsidRDefault="00192B5C" w:rsidP="0082230C">
      <w:pPr>
        <w:ind w:left="1134" w:firstLine="567"/>
      </w:pPr>
      <w:r>
        <w:t>1.2</w:t>
      </w:r>
      <w:r>
        <w:tab/>
      </w:r>
      <w:r w:rsidR="0082230C" w:rsidRPr="0082230C">
        <w:t>Understand how students learn</w:t>
      </w:r>
    </w:p>
    <w:p w14:paraId="1764209B" w14:textId="6508ECF8" w:rsidR="0082230C" w:rsidRPr="0082230C" w:rsidRDefault="0082230C" w:rsidP="0082230C">
      <w:r w:rsidRPr="0082230C">
        <w:rPr>
          <w:bCs/>
        </w:rPr>
        <w:t>Standard 2:</w:t>
      </w:r>
      <w:r>
        <w:tab/>
      </w:r>
      <w:r>
        <w:tab/>
      </w:r>
      <w:r w:rsidRPr="0082230C">
        <w:t>Know the content and how to teach it</w:t>
      </w:r>
    </w:p>
    <w:p w14:paraId="6B74B2AB" w14:textId="0EFDB7D4" w:rsidR="0082230C" w:rsidRDefault="00192B5C" w:rsidP="0082230C">
      <w:pPr>
        <w:ind w:left="1134" w:firstLine="567"/>
      </w:pPr>
      <w:r>
        <w:t>2.1</w:t>
      </w:r>
      <w:r>
        <w:tab/>
      </w:r>
      <w:r w:rsidR="0082230C" w:rsidRPr="0082230C">
        <w:t>Content and teaching strategies of the teaching area</w:t>
      </w:r>
    </w:p>
    <w:p w14:paraId="785DAA43" w14:textId="30F70B00" w:rsidR="0082230C" w:rsidRPr="0082230C" w:rsidRDefault="00192B5C" w:rsidP="0082230C">
      <w:pPr>
        <w:ind w:left="1134" w:firstLine="567"/>
      </w:pPr>
      <w:r>
        <w:t>2.5</w:t>
      </w:r>
      <w:r>
        <w:tab/>
      </w:r>
      <w:r w:rsidR="0082230C" w:rsidRPr="0082230C">
        <w:t>Literacy and numeracy strategies</w:t>
      </w:r>
    </w:p>
    <w:p w14:paraId="6BD51926" w14:textId="18369D73" w:rsidR="0082230C" w:rsidRDefault="0082230C" w:rsidP="0082230C">
      <w:r w:rsidRPr="0082230C">
        <w:rPr>
          <w:bCs/>
        </w:rPr>
        <w:t>Standard 6:</w:t>
      </w:r>
      <w:r>
        <w:tab/>
      </w:r>
      <w:r>
        <w:tab/>
      </w:r>
      <w:r w:rsidRPr="0082230C">
        <w:t>Engage</w:t>
      </w:r>
      <w:r w:rsidRPr="00CC2457">
        <w:t xml:space="preserve"> in professional learning</w:t>
      </w:r>
    </w:p>
    <w:p w14:paraId="60D6C66D" w14:textId="2A871E56" w:rsidR="00AF30E9" w:rsidRPr="0082230C" w:rsidRDefault="00AF30E9" w:rsidP="00AF30E9">
      <w:pPr>
        <w:ind w:left="1700" w:hanging="1700"/>
      </w:pPr>
      <w:r>
        <w:t>Standard 7:</w:t>
      </w:r>
      <w:r>
        <w:tab/>
      </w:r>
      <w:r>
        <w:tab/>
        <w:t>Engage professionally with colleagues, parents/carers and the community</w:t>
      </w:r>
    </w:p>
    <w:p w14:paraId="68BB0F96" w14:textId="4EAA68D8" w:rsidR="00282325" w:rsidRDefault="00282325" w:rsidP="00450AA0">
      <w:pPr>
        <w:spacing w:after="160"/>
        <w:rPr>
          <w:b/>
          <w:color w:val="20414B" w:themeColor="accent5" w:themeShade="80"/>
          <w:sz w:val="36"/>
          <w:szCs w:val="36"/>
        </w:rPr>
      </w:pPr>
      <w:r w:rsidRPr="00450AA0">
        <w:rPr>
          <w:b/>
          <w:color w:val="20414B" w:themeColor="accent5" w:themeShade="80"/>
          <w:sz w:val="36"/>
          <w:szCs w:val="36"/>
        </w:rPr>
        <w:t>Background</w:t>
      </w:r>
    </w:p>
    <w:p w14:paraId="788FBE42" w14:textId="71180B5B" w:rsidR="002C792F" w:rsidRPr="007C7DBC" w:rsidRDefault="002C792F" w:rsidP="002C792F">
      <w:r>
        <w:t xml:space="preserve">Fractions and Decimals are </w:t>
      </w:r>
      <w:r w:rsidRPr="0051032A">
        <w:t>a sub</w:t>
      </w:r>
      <w:r>
        <w:t>-strand of the ‘Number and A</w:t>
      </w:r>
      <w:r w:rsidRPr="0051032A">
        <w:t>lgebra</w:t>
      </w:r>
      <w:r>
        <w:t>’</w:t>
      </w:r>
      <w:r w:rsidRPr="0051032A">
        <w:t xml:space="preserve"> strand of the </w:t>
      </w:r>
      <w:r w:rsidRPr="00192B5C">
        <w:rPr>
          <w:i/>
        </w:rPr>
        <w:t>Australian Curriculum: Mathematic</w:t>
      </w:r>
      <w:r w:rsidRPr="00192B5C">
        <w:t>s</w:t>
      </w:r>
      <w:r>
        <w:t xml:space="preserve"> F - 6</w:t>
      </w:r>
      <w:r w:rsidRPr="00192B5C">
        <w:t>.</w:t>
      </w:r>
      <w:r w:rsidRPr="00192B5C">
        <w:rPr>
          <w:i/>
        </w:rPr>
        <w:t xml:space="preserve"> </w:t>
      </w:r>
      <w:r w:rsidR="001C233E">
        <w:t>From Y</w:t>
      </w:r>
      <w:r w:rsidR="00AF30E9">
        <w:t>ear 7 and beyond, f</w:t>
      </w:r>
      <w:r>
        <w:t xml:space="preserve">ractions then form a part of the Real Numbers sub-strand of ‘Number and Algebra’. </w:t>
      </w:r>
    </w:p>
    <w:p w14:paraId="3D82E815" w14:textId="2904155E" w:rsidR="002C792F" w:rsidRDefault="002C792F" w:rsidP="002C792F">
      <w:r>
        <w:t xml:space="preserve">Year 7 is the final year that fractions are explicitly taught within the Australian </w:t>
      </w:r>
      <w:r w:rsidR="00AF30E9">
        <w:t xml:space="preserve">Curriculum: </w:t>
      </w:r>
      <w:r>
        <w:t>Mathematics and for the duration of mathematics they form part of the assumed knowledge students are expected to have learned. Fraction knowledge is also assumed within the Statisti</w:t>
      </w:r>
      <w:r w:rsidR="001C233E">
        <w:t>cs and Probability strand from Y</w:t>
      </w:r>
      <w:r>
        <w:t>ear 5 and beyond.</w:t>
      </w:r>
    </w:p>
    <w:p w14:paraId="620E3C14" w14:textId="16518282" w:rsidR="002C792F" w:rsidRDefault="002C792F" w:rsidP="002C792F">
      <w:r>
        <w:t xml:space="preserve">National and international </w:t>
      </w:r>
      <w:r w:rsidR="001C233E">
        <w:t>assessments such as NAPLAN, TIMS</w:t>
      </w:r>
      <w:r>
        <w:t>S and the majority of Numeracy assessment</w:t>
      </w:r>
      <w:r w:rsidR="00AF30E9">
        <w:t>s contain a high percentage of f</w:t>
      </w:r>
      <w:r>
        <w:t>raction related questions. If students have developed misconceptions surrounding their fractional understanding this will heavily impact upon the</w:t>
      </w:r>
      <w:r w:rsidR="00AF30E9">
        <w:t xml:space="preserve">ir </w:t>
      </w:r>
      <w:r>
        <w:t xml:space="preserve">mathematical performance and numeracy development. </w:t>
      </w:r>
    </w:p>
    <w:p w14:paraId="5723ABEC" w14:textId="77777777" w:rsidR="002C792F" w:rsidRDefault="002C792F" w:rsidP="002C792F">
      <w:r>
        <w:t>These facilitator notes are written to support the delivery of the module. It is recommended that you read them and any supporting materials thoroughly.</w:t>
      </w:r>
    </w:p>
    <w:p w14:paraId="0E8762B7" w14:textId="77777777" w:rsidR="002C792F" w:rsidRPr="008F17C5" w:rsidRDefault="002C792F" w:rsidP="002C792F">
      <w:r>
        <w:t>You may decide to exclude some activities depending upon the time available, the interests and backgrounds of the participants.</w:t>
      </w:r>
    </w:p>
    <w:p w14:paraId="4A3824D0" w14:textId="77777777" w:rsidR="00192B5C" w:rsidRDefault="00192B5C" w:rsidP="00192B5C">
      <w:pPr>
        <w:pStyle w:val="Heading1"/>
      </w:pPr>
      <w:r>
        <w:t>Resources</w:t>
      </w:r>
    </w:p>
    <w:p w14:paraId="2FE88565" w14:textId="5E84B896" w:rsidR="002C792F" w:rsidRDefault="00412544" w:rsidP="002C792F">
      <w:pPr>
        <w:widowControl w:val="0"/>
        <w:autoSpaceDE w:val="0"/>
        <w:autoSpaceDN w:val="0"/>
        <w:adjustRightInd w:val="0"/>
        <w:spacing w:after="0" w:line="240" w:lineRule="auto"/>
        <w:rPr>
          <w:rFonts w:cs="Arial"/>
          <w:bCs/>
          <w:color w:val="1A1718"/>
          <w:szCs w:val="22"/>
        </w:rPr>
      </w:pPr>
      <w:hyperlink r:id="rId18" w:history="1">
        <w:r w:rsidR="002C792F" w:rsidRPr="00450AA0">
          <w:rPr>
            <w:rStyle w:val="Hyperlink"/>
            <w:rFonts w:cs="Arial"/>
            <w:bCs/>
            <w:szCs w:val="22"/>
          </w:rPr>
          <w:t>Template for overlay grids</w:t>
        </w:r>
      </w:hyperlink>
      <w:r w:rsidR="002C792F">
        <w:rPr>
          <w:rFonts w:cs="Arial"/>
          <w:b/>
          <w:bCs/>
          <w:color w:val="1A1718"/>
          <w:szCs w:val="22"/>
        </w:rPr>
        <w:t xml:space="preserve">  </w:t>
      </w:r>
      <w:r w:rsidR="002C792F" w:rsidRPr="002C792F">
        <w:rPr>
          <w:rFonts w:cs="Arial"/>
          <w:bCs/>
          <w:color w:val="1A1718"/>
          <w:szCs w:val="22"/>
        </w:rPr>
        <w:t xml:space="preserve">you will need </w:t>
      </w:r>
      <w:r w:rsidR="002C792F">
        <w:rPr>
          <w:rFonts w:cs="Arial"/>
          <w:bCs/>
          <w:color w:val="1A1718"/>
          <w:szCs w:val="22"/>
        </w:rPr>
        <w:t>(</w:t>
      </w:r>
      <w:r w:rsidR="002C792F" w:rsidRPr="002C792F">
        <w:rPr>
          <w:rFonts w:cs="Arial"/>
          <w:bCs/>
          <w:color w:val="1A1718"/>
          <w:szCs w:val="22"/>
        </w:rPr>
        <w:t>one set per group</w:t>
      </w:r>
      <w:r w:rsidR="002C792F">
        <w:rPr>
          <w:rFonts w:cs="Arial"/>
          <w:bCs/>
          <w:color w:val="1A1718"/>
          <w:szCs w:val="22"/>
        </w:rPr>
        <w:t xml:space="preserve"> pre cut)</w:t>
      </w:r>
    </w:p>
    <w:p w14:paraId="122ED5D4" w14:textId="77777777" w:rsidR="002C792F" w:rsidRPr="002C792F" w:rsidRDefault="002C792F" w:rsidP="002C792F">
      <w:pPr>
        <w:widowControl w:val="0"/>
        <w:autoSpaceDE w:val="0"/>
        <w:autoSpaceDN w:val="0"/>
        <w:adjustRightInd w:val="0"/>
        <w:spacing w:after="0" w:line="240" w:lineRule="auto"/>
        <w:rPr>
          <w:rFonts w:cs="Arial"/>
          <w:bCs/>
          <w:color w:val="1A1718"/>
          <w:szCs w:val="22"/>
        </w:rPr>
      </w:pPr>
    </w:p>
    <w:p w14:paraId="683E0F94" w14:textId="11B94F51" w:rsidR="002C792F" w:rsidRDefault="002C792F" w:rsidP="002C792F">
      <w:r>
        <w:t xml:space="preserve">Grids and Jumps </w:t>
      </w:r>
      <w:hyperlink r:id="rId19" w:history="1">
        <w:r w:rsidRPr="00450AA0">
          <w:rPr>
            <w:rStyle w:val="Hyperlink"/>
          </w:rPr>
          <w:t>task cards</w:t>
        </w:r>
      </w:hyperlink>
      <w:r>
        <w:t xml:space="preserve">  &amp; </w:t>
      </w:r>
      <w:hyperlink r:id="rId20" w:history="1">
        <w:r w:rsidRPr="00450AA0">
          <w:rPr>
            <w:rStyle w:val="Hyperlink"/>
          </w:rPr>
          <w:t>Grid</w:t>
        </w:r>
      </w:hyperlink>
      <w:r>
        <w:t xml:space="preserve"> paper (one set per group)</w:t>
      </w:r>
    </w:p>
    <w:p w14:paraId="5548C64B" w14:textId="7B4DB9F4" w:rsidR="002C792F" w:rsidRPr="00450AA0" w:rsidRDefault="002C792F" w:rsidP="002C792F">
      <w:pPr>
        <w:rPr>
          <w:rStyle w:val="Hyperlink"/>
        </w:rPr>
      </w:pPr>
      <w:r>
        <w:t xml:space="preserve">Recording </w:t>
      </w:r>
      <w:r>
        <w:fldChar w:fldCharType="begin"/>
      </w:r>
      <w:r>
        <w:instrText xml:space="preserve"> HYPERLINK "http://topdrawer.aamt.edu.au/content/download/20288/275551/file/tdt_F_recordingtemplate.pdf" </w:instrText>
      </w:r>
      <w:r>
        <w:fldChar w:fldCharType="separate"/>
      </w:r>
      <w:r w:rsidRPr="00450AA0">
        <w:rPr>
          <w:rStyle w:val="Hyperlink"/>
        </w:rPr>
        <w:t>template</w:t>
      </w:r>
      <w:r>
        <w:rPr>
          <w:rStyle w:val="Hyperlink"/>
        </w:rPr>
        <w:t xml:space="preserve">   (</w:t>
      </w:r>
      <w:r w:rsidRPr="002C792F">
        <w:rPr>
          <w:rStyle w:val="Hyperlink"/>
          <w:color w:val="20414B" w:themeColor="accent5" w:themeShade="80"/>
          <w:u w:val="none"/>
        </w:rPr>
        <w:t>One sheet per group</w:t>
      </w:r>
      <w:r>
        <w:rPr>
          <w:rStyle w:val="Hyperlink"/>
          <w:color w:val="20414B" w:themeColor="accent5" w:themeShade="80"/>
          <w:u w:val="none"/>
        </w:rPr>
        <w:t>)</w:t>
      </w:r>
    </w:p>
    <w:p w14:paraId="3D6721F1" w14:textId="554C20B6" w:rsidR="002C792F" w:rsidRDefault="002C792F" w:rsidP="002C792F">
      <w:r>
        <w:fldChar w:fldCharType="end"/>
      </w:r>
      <w:hyperlink r:id="rId21" w:history="1">
        <w:r w:rsidRPr="00450AA0">
          <w:rPr>
            <w:rStyle w:val="Hyperlink"/>
          </w:rPr>
          <w:t>Same denominator</w:t>
        </w:r>
      </w:hyperlink>
      <w:r>
        <w:t xml:space="preserve">  problem sheet (one per group)</w:t>
      </w:r>
    </w:p>
    <w:p w14:paraId="4408FDF1" w14:textId="2B178303" w:rsidR="002C792F" w:rsidRDefault="00412544" w:rsidP="002C792F">
      <w:hyperlink r:id="rId22" w:history="1">
        <w:r w:rsidR="002C792F" w:rsidRPr="00450AA0">
          <w:rPr>
            <w:rStyle w:val="Hyperlink"/>
          </w:rPr>
          <w:t>Instructions for colour</w:t>
        </w:r>
      </w:hyperlink>
      <w:r w:rsidR="002C792F" w:rsidRPr="00450AA0">
        <w:t xml:space="preserve"> in Fractions game</w:t>
      </w:r>
      <w:r w:rsidR="002C792F">
        <w:t xml:space="preserve"> and </w:t>
      </w:r>
      <w:hyperlink r:id="rId23" w:history="1">
        <w:r w:rsidR="002C792F" w:rsidRPr="00450AA0">
          <w:rPr>
            <w:rStyle w:val="Hyperlink"/>
          </w:rPr>
          <w:t>Game Board</w:t>
        </w:r>
      </w:hyperlink>
      <w:r w:rsidR="002C792F">
        <w:t xml:space="preserve"> (one per participant)</w:t>
      </w:r>
    </w:p>
    <w:p w14:paraId="23D52C16" w14:textId="7C3D6D7C" w:rsidR="002C792F" w:rsidRDefault="002C792F" w:rsidP="002C792F">
      <w:r>
        <w:t>Internet Access to demonstrate the LINKS</w:t>
      </w:r>
    </w:p>
    <w:p w14:paraId="3E8654F4" w14:textId="592698DA" w:rsidR="00282325" w:rsidRDefault="00644798" w:rsidP="00192B5C">
      <w:pPr>
        <w:pStyle w:val="Heading1"/>
      </w:pPr>
      <w:r>
        <w:t>Slides 1-3: Module Introduction</w:t>
      </w:r>
    </w:p>
    <w:p w14:paraId="2502436D" w14:textId="081A9D40" w:rsidR="0038625A" w:rsidRPr="0038625A" w:rsidRDefault="002C792F" w:rsidP="0038625A">
      <w:r>
        <w:t>The first 3 slides outline the objectives and proficiencies addressed in the workshop. You might like to add a timing slide based on your individual allocated time for the workshop.</w:t>
      </w:r>
    </w:p>
    <w:p w14:paraId="59189586" w14:textId="42DAAAEE" w:rsidR="00D4171A" w:rsidRDefault="00042D00" w:rsidP="00D4171A">
      <w:pPr>
        <w:pStyle w:val="Heading1"/>
      </w:pPr>
      <w:r>
        <w:t>Slides 4 - 6</w:t>
      </w:r>
      <w:r w:rsidR="00AF30E9">
        <w:t xml:space="preserve">: </w:t>
      </w:r>
      <w:r w:rsidR="00AF30E9">
        <w:tab/>
        <w:t>TIMS</w:t>
      </w:r>
      <w:r w:rsidR="00644798">
        <w:t>S Example</w:t>
      </w:r>
    </w:p>
    <w:p w14:paraId="4C9FC9B3" w14:textId="784B0B2F" w:rsidR="003F6ECD" w:rsidRPr="002C792F" w:rsidRDefault="00D0448F" w:rsidP="002C792F">
      <w:r>
        <w:t>TIMS</w:t>
      </w:r>
      <w:r w:rsidR="002C792F">
        <w:t>S (</w:t>
      </w:r>
      <w:r w:rsidR="002C792F" w:rsidRPr="002C792F">
        <w:rPr>
          <w:rFonts w:cs="OpenSans"/>
          <w:color w:val="292929"/>
          <w:szCs w:val="22"/>
        </w:rPr>
        <w:t>Trends in International Mathematics and Science Study</w:t>
      </w:r>
      <w:r w:rsidR="002C792F">
        <w:t>)</w:t>
      </w:r>
      <w:r w:rsidR="002C792F" w:rsidRPr="002C792F">
        <w:t xml:space="preserve"> </w:t>
      </w:r>
      <w:r w:rsidR="002C792F">
        <w:t>testing was first conducted</w:t>
      </w:r>
      <w:r w:rsidR="003F6ECD">
        <w:t xml:space="preserve"> in 1995 and every sub</w:t>
      </w:r>
      <w:r w:rsidR="002C792F">
        <w:t>sequent 4 ye</w:t>
      </w:r>
      <w:r w:rsidR="003F6ECD">
        <w:t xml:space="preserve">ars. It is based on year 4 and </w:t>
      </w:r>
      <w:r w:rsidR="002C792F">
        <w:t>year 8 students</w:t>
      </w:r>
      <w:r w:rsidR="003F6ECD">
        <w:t xml:space="preserve"> with over 60</w:t>
      </w:r>
      <w:r w:rsidR="00AF30E9">
        <w:t xml:space="preserve"> countries participating in TIMS</w:t>
      </w:r>
      <w:r w:rsidR="003F6ECD">
        <w:t>S 2015. The Australian sample is made up of over 14000</w:t>
      </w:r>
      <w:r w:rsidR="00AF30E9">
        <w:t xml:space="preserve"> students from 580 schools. TIMSS data informs politicians and educational a</w:t>
      </w:r>
      <w:r w:rsidR="00891832">
        <w:t>dministrations as to the numeracy progress of Australian s</w:t>
      </w:r>
      <w:r w:rsidR="003F6ECD">
        <w:t xml:space="preserve">tudents </w:t>
      </w:r>
      <w:r w:rsidR="00891832">
        <w:t>compared with</w:t>
      </w:r>
      <w:r w:rsidR="003F6ECD">
        <w:t xml:space="preserve"> international cohorts. Over the last ten years our performance in these tests and others such as</w:t>
      </w:r>
      <w:r w:rsidR="00891832">
        <w:t xml:space="preserve"> the Programme for International Student Achievement (</w:t>
      </w:r>
      <w:hyperlink r:id="rId24" w:history="1">
        <w:r w:rsidR="003F6ECD" w:rsidRPr="003F6ECD">
          <w:rPr>
            <w:rStyle w:val="Hyperlink"/>
          </w:rPr>
          <w:t>PISA</w:t>
        </w:r>
      </w:hyperlink>
      <w:r w:rsidR="00891832">
        <w:rPr>
          <w:rStyle w:val="Hyperlink"/>
        </w:rPr>
        <w:t>)</w:t>
      </w:r>
      <w:r w:rsidR="003F6ECD">
        <w:t xml:space="preserve"> has declined and we have </w:t>
      </w:r>
      <w:r w:rsidR="00891832">
        <w:t xml:space="preserve">fallen in </w:t>
      </w:r>
      <w:r w:rsidR="003F6ECD">
        <w:t>international rankings from 5</w:t>
      </w:r>
      <w:r w:rsidR="003F6ECD" w:rsidRPr="003F6ECD">
        <w:rPr>
          <w:vertAlign w:val="superscript"/>
        </w:rPr>
        <w:t>th</w:t>
      </w:r>
      <w:r w:rsidR="003F6ECD">
        <w:t xml:space="preserve"> </w:t>
      </w:r>
      <w:r w:rsidR="00891832">
        <w:t>i</w:t>
      </w:r>
      <w:r w:rsidR="003F6ECD">
        <w:t>n 2003 to 17</w:t>
      </w:r>
      <w:r w:rsidR="003F6ECD" w:rsidRPr="003F6ECD">
        <w:rPr>
          <w:vertAlign w:val="superscript"/>
        </w:rPr>
        <w:t>th</w:t>
      </w:r>
      <w:r w:rsidR="003F6ECD">
        <w:t xml:space="preserve"> in 2011. More information can be obtained from </w:t>
      </w:r>
      <w:r w:rsidR="00042D00">
        <w:t xml:space="preserve">the following </w:t>
      </w:r>
      <w:hyperlink r:id="rId25" w:history="1">
        <w:r w:rsidR="00042D00" w:rsidRPr="00042D00">
          <w:rPr>
            <w:rStyle w:val="Hyperlink"/>
          </w:rPr>
          <w:t>link</w:t>
        </w:r>
      </w:hyperlink>
      <w:r w:rsidR="00042D00">
        <w:t xml:space="preserve">. </w:t>
      </w:r>
      <w:r w:rsidR="003F6ECD">
        <w:t xml:space="preserve">You may also choose to download this </w:t>
      </w:r>
      <w:hyperlink r:id="rId26" w:history="1">
        <w:r w:rsidR="003F6ECD" w:rsidRPr="003F6ECD">
          <w:rPr>
            <w:rStyle w:val="Hyperlink"/>
          </w:rPr>
          <w:t>infographic</w:t>
        </w:r>
      </w:hyperlink>
      <w:r w:rsidR="003F6ECD">
        <w:t xml:space="preserve"> from the Australian Office of </w:t>
      </w:r>
      <w:r w:rsidR="00891832">
        <w:t xml:space="preserve">the </w:t>
      </w:r>
      <w:r w:rsidR="003F6ECD">
        <w:t>Chief Scientist which highlights some of the issues with Austr</w:t>
      </w:r>
      <w:r w:rsidR="00891832">
        <w:t>alian students in the areas of mathematics and s</w:t>
      </w:r>
      <w:r w:rsidR="003F6ECD">
        <w:t>cience.</w:t>
      </w:r>
      <w:r w:rsidR="00042D00">
        <w:t xml:space="preserve"> Fractions and proportionality form a significant component of the questions in both tests. The following thre</w:t>
      </w:r>
      <w:r w:rsidR="00891832">
        <w:t>e slides demonstrate that a TIMS</w:t>
      </w:r>
      <w:r w:rsidR="00042D00">
        <w:t>S question will not contain the picture but if students are taught to draw a picture as part of the strategy to solve fraction questions they are more likely to be able to answer it correctly.</w:t>
      </w:r>
    </w:p>
    <w:p w14:paraId="69C994EF" w14:textId="733A0028" w:rsidR="00042D00" w:rsidRDefault="002061A3" w:rsidP="00C76265">
      <w:pPr>
        <w:pStyle w:val="Heading1"/>
      </w:pPr>
      <w:r>
        <w:t>Slides 7 &amp; 8:</w:t>
      </w:r>
      <w:r>
        <w:tab/>
        <w:t>Using a Variety</w:t>
      </w:r>
      <w:r w:rsidR="00042D00">
        <w:t xml:space="preserve"> of Models</w:t>
      </w:r>
    </w:p>
    <w:p w14:paraId="0481EB73" w14:textId="3D631A09" w:rsidR="00042D00" w:rsidRPr="00042D00" w:rsidRDefault="00042D00" w:rsidP="00042D00">
      <w:r>
        <w:t>The next two slides reiterate the research findings that best practice for teaching</w:t>
      </w:r>
      <w:r w:rsidR="002061A3">
        <w:t xml:space="preserve"> fractions is to use a variety of models so </w:t>
      </w:r>
      <w:r>
        <w:t xml:space="preserve">students do not </w:t>
      </w:r>
      <w:r w:rsidR="00A86B6B">
        <w:t>visually construct set images to represent a fraction and are then unable to understand questions that use alternative images. It also</w:t>
      </w:r>
      <w:r w:rsidR="002061A3">
        <w:t xml:space="preserve"> reinforces the notion of the ‘whole’ and </w:t>
      </w:r>
      <w:r w:rsidR="00A86B6B">
        <w:t>consolidates understanding of fraction and proportional concepts.</w:t>
      </w:r>
    </w:p>
    <w:p w14:paraId="6B1ED6AB" w14:textId="191E441A" w:rsidR="00A86B6B" w:rsidRDefault="00A86B6B" w:rsidP="00C76265">
      <w:pPr>
        <w:pStyle w:val="Heading1"/>
      </w:pPr>
      <w:r>
        <w:t>Slide 9:</w:t>
      </w:r>
      <w:r>
        <w:tab/>
        <w:t>Singapore Modelling Method</w:t>
      </w:r>
    </w:p>
    <w:p w14:paraId="281A968D" w14:textId="77777777" w:rsidR="00412544" w:rsidRPr="00E5452F" w:rsidRDefault="00412544" w:rsidP="00412544">
      <w:pPr>
        <w:widowControl w:val="0"/>
        <w:autoSpaceDE w:val="0"/>
        <w:autoSpaceDN w:val="0"/>
        <w:adjustRightInd w:val="0"/>
        <w:spacing w:after="0" w:line="240" w:lineRule="auto"/>
      </w:pPr>
      <w:r>
        <w:t xml:space="preserve">Many teachers use a process of introducing a new concept by starting with a hands on activity, then developing a pictorial or graphical representation before introducing an abstract approach or algorithm. In Singaporean schools this approach has been formalised and adopted across the system. Teachers follow a CPA – Concrete Pictorial Abstract method for teaching </w:t>
      </w:r>
      <w:r w:rsidRPr="00A86B6B">
        <w:rPr>
          <w:szCs w:val="22"/>
        </w:rPr>
        <w:t xml:space="preserve">mathematics. </w:t>
      </w:r>
      <w:r w:rsidRPr="00A86B6B">
        <w:rPr>
          <w:rFonts w:cs="Lato-Light"/>
          <w:color w:val="20414B" w:themeColor="accent5" w:themeShade="80"/>
          <w:szCs w:val="22"/>
        </w:rPr>
        <w:t xml:space="preserve">They start with </w:t>
      </w:r>
      <w:r>
        <w:rPr>
          <w:rFonts w:cs="Lato-Light"/>
          <w:color w:val="20414B" w:themeColor="accent5" w:themeShade="80"/>
          <w:szCs w:val="22"/>
        </w:rPr>
        <w:t xml:space="preserve">a </w:t>
      </w:r>
      <w:r w:rsidRPr="00A86B6B">
        <w:rPr>
          <w:rFonts w:cs="Lato-Light"/>
          <w:color w:val="20414B" w:themeColor="accent5" w:themeShade="80"/>
          <w:szCs w:val="22"/>
        </w:rPr>
        <w:t>real</w:t>
      </w:r>
      <w:r>
        <w:rPr>
          <w:rFonts w:cs="Lato-Light"/>
          <w:color w:val="20414B" w:themeColor="accent5" w:themeShade="80"/>
          <w:szCs w:val="22"/>
        </w:rPr>
        <w:t xml:space="preserve"> world, tangible representation of a concept or problem then they move to </w:t>
      </w:r>
      <w:r w:rsidRPr="00A86B6B">
        <w:rPr>
          <w:rFonts w:cs="Lato-Light"/>
          <w:color w:val="20414B" w:themeColor="accent5" w:themeShade="80"/>
          <w:szCs w:val="22"/>
        </w:rPr>
        <w:t xml:space="preserve">using a pictorial diagram </w:t>
      </w:r>
      <w:r>
        <w:rPr>
          <w:rFonts w:cs="Lato-Light"/>
          <w:color w:val="20414B" w:themeColor="accent5" w:themeShade="80"/>
          <w:szCs w:val="22"/>
        </w:rPr>
        <w:t>to represent the problem. Finally they introduce</w:t>
      </w:r>
      <w:r w:rsidRPr="00A86B6B">
        <w:rPr>
          <w:rFonts w:cs="Lato-Light"/>
          <w:color w:val="20414B" w:themeColor="accent5" w:themeShade="80"/>
          <w:szCs w:val="22"/>
        </w:rPr>
        <w:t xml:space="preserve"> the abstract </w:t>
      </w:r>
      <w:r>
        <w:rPr>
          <w:rFonts w:cs="Lato-Light"/>
          <w:color w:val="20414B" w:themeColor="accent5" w:themeShade="80"/>
          <w:szCs w:val="22"/>
        </w:rPr>
        <w:t>notation and algorithms</w:t>
      </w:r>
      <w:r w:rsidRPr="00A86B6B">
        <w:rPr>
          <w:rFonts w:cs="Lato-Light"/>
          <w:color w:val="20414B" w:themeColor="accent5" w:themeShade="80"/>
          <w:szCs w:val="22"/>
        </w:rPr>
        <w:t>.</w:t>
      </w:r>
      <w:r>
        <w:rPr>
          <w:rFonts w:cs="Lato-Light"/>
          <w:color w:val="20414B" w:themeColor="accent5" w:themeShade="80"/>
          <w:szCs w:val="22"/>
        </w:rPr>
        <w:t xml:space="preserve"> </w:t>
      </w:r>
    </w:p>
    <w:p w14:paraId="1F0E6EE0" w14:textId="77777777" w:rsidR="00412544" w:rsidRPr="00E5452F" w:rsidRDefault="00412544" w:rsidP="00412544">
      <w:pPr>
        <w:widowControl w:val="0"/>
        <w:autoSpaceDE w:val="0"/>
        <w:autoSpaceDN w:val="0"/>
        <w:adjustRightInd w:val="0"/>
        <w:spacing w:after="0" w:line="240" w:lineRule="auto"/>
        <w:rPr>
          <w:rFonts w:cs="Lato-Light"/>
          <w:color w:val="20414B" w:themeColor="accent5" w:themeShade="80"/>
          <w:szCs w:val="22"/>
        </w:rPr>
      </w:pPr>
      <w:r>
        <w:rPr>
          <w:rFonts w:cs="Lato-Light"/>
          <w:color w:val="20414B" w:themeColor="accent5" w:themeShade="80"/>
          <w:szCs w:val="22"/>
        </w:rPr>
        <w:t xml:space="preserve">The </w:t>
      </w:r>
      <w:hyperlink r:id="rId27" w:history="1">
        <w:r w:rsidRPr="00296CF9">
          <w:rPr>
            <w:rStyle w:val="Hyperlink"/>
            <w:rFonts w:cs="Lato-Light"/>
            <w:szCs w:val="22"/>
            <w14:textFill>
              <w14:solidFill>
                <w14:srgbClr w14:val="0000FF">
                  <w14:lumMod w14:val="50000"/>
                </w14:srgbClr>
              </w14:solidFill>
            </w14:textFill>
          </w:rPr>
          <w:t>Bar model</w:t>
        </w:r>
      </w:hyperlink>
      <w:r>
        <w:rPr>
          <w:rFonts w:cs="Lato-Light"/>
          <w:color w:val="20414B" w:themeColor="accent5" w:themeShade="80"/>
          <w:szCs w:val="22"/>
        </w:rPr>
        <w:t xml:space="preserve"> is used in the pictorial representation of fractions to represent the whole in a problem. You might choose to show this short </w:t>
      </w:r>
      <w:hyperlink r:id="rId28" w:history="1">
        <w:r w:rsidRPr="00296CF9">
          <w:rPr>
            <w:rStyle w:val="Hyperlink"/>
            <w:rFonts w:cs="Lato-Light"/>
            <w:szCs w:val="22"/>
            <w14:textFill>
              <w14:solidFill>
                <w14:srgbClr w14:val="0000FF">
                  <w14:lumMod w14:val="50000"/>
                </w14:srgbClr>
              </w14:solidFill>
            </w14:textFill>
          </w:rPr>
          <w:t>YouTube clip</w:t>
        </w:r>
      </w:hyperlink>
      <w:r>
        <w:rPr>
          <w:rFonts w:cs="Lato-Light"/>
          <w:color w:val="20414B" w:themeColor="accent5" w:themeShade="80"/>
          <w:szCs w:val="22"/>
        </w:rPr>
        <w:t xml:space="preserve"> demonstrating the method.</w:t>
      </w:r>
    </w:p>
    <w:p w14:paraId="3927552A" w14:textId="09589284" w:rsidR="00A86B6B" w:rsidRDefault="00A86B6B" w:rsidP="00C76265">
      <w:pPr>
        <w:pStyle w:val="Heading1"/>
      </w:pPr>
      <w:bookmarkStart w:id="0" w:name="_GoBack"/>
      <w:bookmarkEnd w:id="0"/>
      <w:r>
        <w:t>Slide 10:</w:t>
      </w:r>
      <w:r>
        <w:tab/>
        <w:t>Why Singapore Mathematics</w:t>
      </w:r>
    </w:p>
    <w:p w14:paraId="7EBD1C16" w14:textId="64B88050" w:rsidR="00296CF9" w:rsidRPr="00296CF9" w:rsidRDefault="00296CF9" w:rsidP="00296CF9">
      <w:r>
        <w:t xml:space="preserve">The </w:t>
      </w:r>
      <w:hyperlink r:id="rId29" w:history="1">
        <w:r w:rsidRPr="00296CF9">
          <w:rPr>
            <w:rStyle w:val="Hyperlink"/>
          </w:rPr>
          <w:t>Singaporean</w:t>
        </w:r>
      </w:hyperlink>
      <w:r>
        <w:t xml:space="preserve"> system is important to analyze as they are consistently coming at the top of internat</w:t>
      </w:r>
      <w:r w:rsidR="00193DC6">
        <w:t>ional rankings in all forms of international mathematics e</w:t>
      </w:r>
      <w:r>
        <w:t>ducational testing. Their approach to teaching is based upon research and strong evidence. Their students are able to demonstrate on average a higher level of problem solving and reasoning skills.</w:t>
      </w:r>
    </w:p>
    <w:p w14:paraId="25F999F6" w14:textId="73943B32" w:rsidR="00A86B6B" w:rsidRDefault="00A86B6B" w:rsidP="00C76265">
      <w:pPr>
        <w:pStyle w:val="Heading1"/>
      </w:pPr>
      <w:r>
        <w:t>Slide 11:</w:t>
      </w:r>
      <w:r>
        <w:tab/>
        <w:t>Research Findings</w:t>
      </w:r>
    </w:p>
    <w:p w14:paraId="1610AD57" w14:textId="73597FC1" w:rsidR="001133B6" w:rsidRPr="001133B6" w:rsidRDefault="00E7566A" w:rsidP="001133B6">
      <w:r>
        <w:t>The research behind the Singaporean Method has considerable backing to it</w:t>
      </w:r>
      <w:r w:rsidR="00D521EB">
        <w:t xml:space="preserve"> and so </w:t>
      </w:r>
      <w:r>
        <w:t>other countries such as the United States and UK are adopting this method for mathematics in Primary and Secondary schools.</w:t>
      </w:r>
    </w:p>
    <w:p w14:paraId="18AFDC49" w14:textId="2DA29E62" w:rsidR="00A86B6B" w:rsidRDefault="00A86B6B" w:rsidP="00C76265">
      <w:pPr>
        <w:pStyle w:val="Heading1"/>
      </w:pPr>
      <w:r>
        <w:t>Slide 12:</w:t>
      </w:r>
      <w:r>
        <w:tab/>
        <w:t>CPA Learning Trajectory</w:t>
      </w:r>
    </w:p>
    <w:p w14:paraId="7DB6A250" w14:textId="0B75ADCE" w:rsidR="001133B6" w:rsidRPr="001133B6" w:rsidRDefault="001133B6" w:rsidP="001133B6">
      <w:r>
        <w:t>This image was adapted from that shown in a resource written for the</w:t>
      </w:r>
      <w:r w:rsidR="00D521EB">
        <w:t xml:space="preserve"> Professional Development Service for Teachers</w:t>
      </w:r>
      <w:r>
        <w:t xml:space="preserve"> </w:t>
      </w:r>
      <w:r w:rsidR="00D521EB">
        <w:t>(</w:t>
      </w:r>
      <w:hyperlink r:id="rId30" w:history="1">
        <w:r w:rsidRPr="001133B6">
          <w:rPr>
            <w:rStyle w:val="Hyperlink"/>
          </w:rPr>
          <w:t>PDST</w:t>
        </w:r>
        <w:r w:rsidR="00D521EB">
          <w:rPr>
            <w:rStyle w:val="Hyperlink"/>
          </w:rPr>
          <w:t>)</w:t>
        </w:r>
        <w:r w:rsidRPr="001133B6">
          <w:rPr>
            <w:rStyle w:val="Hyperlink"/>
          </w:rPr>
          <w:t xml:space="preserve"> </w:t>
        </w:r>
        <w:r w:rsidRPr="00D521EB">
          <w:rPr>
            <w:rStyle w:val="Hyperlink"/>
            <w:u w:val="none"/>
          </w:rPr>
          <w:t>i</w:t>
        </w:r>
      </w:hyperlink>
      <w:r>
        <w:t>n Ireland. It is based on the idea that teaching fractions should follow the same ideas as other mathematical concepts under a CPA model.</w:t>
      </w:r>
    </w:p>
    <w:p w14:paraId="52A2E27A" w14:textId="6C343D32" w:rsidR="00A86B6B" w:rsidRDefault="00A86B6B" w:rsidP="00C76265">
      <w:pPr>
        <w:pStyle w:val="Heading1"/>
      </w:pPr>
      <w:r>
        <w:t>Slides 13 –</w:t>
      </w:r>
      <w:r w:rsidR="00E77579">
        <w:t xml:space="preserve"> 3</w:t>
      </w:r>
      <w:r w:rsidR="00234F97">
        <w:t>1</w:t>
      </w:r>
      <w:r>
        <w:t>:</w:t>
      </w:r>
      <w:r>
        <w:tab/>
        <w:t xml:space="preserve">CPA and Bar </w:t>
      </w:r>
      <w:r w:rsidR="00BB6DAB">
        <w:t>Modelling Worked</w:t>
      </w:r>
      <w:r>
        <w:t xml:space="preserve"> Examples</w:t>
      </w:r>
    </w:p>
    <w:p w14:paraId="1953435B" w14:textId="7AC35AED" w:rsidR="001133B6" w:rsidRPr="001133B6" w:rsidRDefault="001133B6" w:rsidP="001133B6">
      <w:r>
        <w:t xml:space="preserve">The next set of slides will take the participants through various worked examples using the CPA and </w:t>
      </w:r>
      <w:r w:rsidR="00D521EB">
        <w:t>bar modelling methods to solve Year 7 – 10 f</w:t>
      </w:r>
      <w:r>
        <w:t xml:space="preserve">ractions questions. </w:t>
      </w:r>
      <w:r w:rsidR="00E77579">
        <w:t>You may choose to allow participants to attempt to solve the que</w:t>
      </w:r>
      <w:r w:rsidR="00D521EB">
        <w:t>stion first before showing the following</w:t>
      </w:r>
      <w:r w:rsidR="00E77579">
        <w:t xml:space="preserve"> slide if time permits.</w:t>
      </w:r>
    </w:p>
    <w:p w14:paraId="64F75F8F" w14:textId="6ACC86CE" w:rsidR="00A86B6B" w:rsidRDefault="00E77579" w:rsidP="00C76265">
      <w:pPr>
        <w:pStyle w:val="Heading1"/>
      </w:pPr>
      <w:r>
        <w:t>Slide 3</w:t>
      </w:r>
      <w:r w:rsidR="00234F97">
        <w:t>2</w:t>
      </w:r>
      <w:r w:rsidR="00A86B6B">
        <w:t xml:space="preserve"> –</w:t>
      </w:r>
      <w:r>
        <w:t xml:space="preserve"> 3</w:t>
      </w:r>
      <w:r w:rsidR="00234F97">
        <w:t>4: TDT Fraction Activities for Y</w:t>
      </w:r>
      <w:r w:rsidR="00A86B6B">
        <w:t>ear 7 – 10 students</w:t>
      </w:r>
    </w:p>
    <w:p w14:paraId="48331C18" w14:textId="411DF13E" w:rsidR="00E77579" w:rsidRPr="00E77579" w:rsidRDefault="00E77579" w:rsidP="00E77579">
      <w:r>
        <w:t xml:space="preserve">The next three slides introduce the </w:t>
      </w:r>
      <w:hyperlink r:id="rId31" w:history="1">
        <w:r w:rsidRPr="00E77579">
          <w:rPr>
            <w:rStyle w:val="Hyperlink"/>
          </w:rPr>
          <w:t>Top Drawer Teachers Fraction Drawer</w:t>
        </w:r>
      </w:hyperlink>
      <w:r>
        <w:t>. If you haven’t used any previous modules at this stage you will need to explain briefly what the Top Drawer is and how to access the drawer. The draw</w:t>
      </w:r>
      <w:r w:rsidR="00234F97">
        <w:t>er was originally designed for Y</w:t>
      </w:r>
      <w:r>
        <w:t>ear 2 – 6 teachers in mind however the activities on sl</w:t>
      </w:r>
      <w:r w:rsidR="00234F97">
        <w:t>ide 35 are age appropriate for Y</w:t>
      </w:r>
      <w:r>
        <w:t xml:space="preserve">ear 7 and beyond. </w:t>
      </w:r>
      <w:r w:rsidR="001C233E">
        <w:t>The</w:t>
      </w:r>
      <w:r>
        <w:t xml:space="preserve"> activities </w:t>
      </w:r>
      <w:r w:rsidR="001C233E">
        <w:t xml:space="preserve">are also recommended </w:t>
      </w:r>
      <w:r>
        <w:t xml:space="preserve">for students in </w:t>
      </w:r>
      <w:r w:rsidR="00234F97">
        <w:t>later years</w:t>
      </w:r>
      <w:r>
        <w:t xml:space="preserve"> that are struggling with fractions or who have developed misconceptions surrounding fractions. The </w:t>
      </w:r>
      <w:hyperlink r:id="rId32" w:history="1">
        <w:r w:rsidRPr="00E77579">
          <w:rPr>
            <w:rStyle w:val="Hyperlink"/>
          </w:rPr>
          <w:t>activities</w:t>
        </w:r>
      </w:hyperlink>
      <w:r>
        <w:t xml:space="preserve"> can be found in the drop down menu on the left of the page under </w:t>
      </w:r>
      <w:r w:rsidR="00234F97">
        <w:t>‘</w:t>
      </w:r>
      <w:r>
        <w:t>Assessment</w:t>
      </w:r>
      <w:r w:rsidR="00234F97">
        <w:t>’</w:t>
      </w:r>
      <w:r>
        <w:t>.</w:t>
      </w:r>
      <w:r w:rsidR="00210CE3">
        <w:t xml:space="preserve"> You may choose to break participants up into groups and let them work through some of the activities then provide feedback to</w:t>
      </w:r>
      <w:r w:rsidR="00234F97">
        <w:t xml:space="preserve"> the group in a sharing session. Some of the ac</w:t>
      </w:r>
      <w:r w:rsidR="00210CE3">
        <w:t>tivi</w:t>
      </w:r>
      <w:r w:rsidR="00234F97">
        <w:t>ti</w:t>
      </w:r>
      <w:r w:rsidR="00210CE3">
        <w:t>es such as the Overlay Grids and Grids &amp; Jumps will require you downloading the resource before the session and making enough copies for participants to use. All of these downloads are listed in the resources at the beginning of the facilitator notes.</w:t>
      </w:r>
    </w:p>
    <w:p w14:paraId="60C61BDE" w14:textId="01156348" w:rsidR="00FC4B53" w:rsidRDefault="00152933" w:rsidP="00C76265">
      <w:pPr>
        <w:pStyle w:val="Heading1"/>
      </w:pPr>
      <w:r>
        <w:t>Slide 35</w:t>
      </w:r>
      <w:r w:rsidR="00FC4B53">
        <w:t>:</w:t>
      </w:r>
      <w:r w:rsidR="00FC4B53">
        <w:tab/>
        <w:t>ONLINE resources</w:t>
      </w:r>
    </w:p>
    <w:p w14:paraId="29431FC4" w14:textId="5BB68A84" w:rsidR="00210CE3" w:rsidRPr="00210CE3" w:rsidRDefault="00152933" w:rsidP="00210CE3">
      <w:r>
        <w:t>This slide</w:t>
      </w:r>
      <w:r w:rsidR="00210CE3">
        <w:t xml:space="preserve"> provide</w:t>
      </w:r>
      <w:r>
        <w:t>s</w:t>
      </w:r>
      <w:r w:rsidR="00210CE3">
        <w:t xml:space="preserve"> some useful ONLINE resources you can us</w:t>
      </w:r>
      <w:r>
        <w:t>e to assist in the delivery of f</w:t>
      </w:r>
      <w:r w:rsidR="00210CE3">
        <w:t>raction and propo</w:t>
      </w:r>
      <w:r w:rsidR="001C233E">
        <w:t>rtional reasoning concepts for Y</w:t>
      </w:r>
      <w:r w:rsidR="00210CE3">
        <w:t>ears 7 – 10.</w:t>
      </w:r>
      <w:r>
        <w:t xml:space="preserve">  ‘Maths is fun’ is free but has ads; ‘IXL Fractions’ lets you do some problems without charge but to access the whole site there is a membership fee; ‘Back to Front Maths’ has some free material, again there is a fee to access all of the material; the Paul Swan site has lots of ‘downloadables’ that are free; ‘Thinking Blocks Modelling Tool’ has</w:t>
      </w:r>
      <w:r w:rsidR="007D2BDC">
        <w:t xml:space="preserve"> lots of free activities; the Australian Mathematical Sciences Institute (AMSI) site has free materials; and, the ‘Online Math Learning’ site is </w:t>
      </w:r>
      <w:r w:rsidR="001C233E">
        <w:t xml:space="preserve">a </w:t>
      </w:r>
      <w:r w:rsidR="007D2BDC">
        <w:t xml:space="preserve">subscription site. </w:t>
      </w:r>
    </w:p>
    <w:p w14:paraId="57440AE9" w14:textId="6FC46EE8" w:rsidR="00A86B6B" w:rsidRDefault="00E77579" w:rsidP="00C76265">
      <w:pPr>
        <w:pStyle w:val="Heading1"/>
      </w:pPr>
      <w:r>
        <w:t>Slide 3</w:t>
      </w:r>
      <w:r w:rsidR="00E2419D">
        <w:t>6</w:t>
      </w:r>
      <w:r w:rsidR="00A86B6B">
        <w:t>: Downloads Available in the TDT Fractions Drawer</w:t>
      </w:r>
    </w:p>
    <w:p w14:paraId="1A60A772" w14:textId="685017D4" w:rsidR="00210CE3" w:rsidRPr="00210CE3" w:rsidRDefault="00210CE3" w:rsidP="00210CE3">
      <w:r>
        <w:t xml:space="preserve">This menu selection in the TDT Fractions Drawer will give you LINKS to a variety of </w:t>
      </w:r>
      <w:hyperlink r:id="rId33" w:history="1">
        <w:r w:rsidRPr="00210CE3">
          <w:rPr>
            <w:rStyle w:val="Hyperlink"/>
          </w:rPr>
          <w:t>downloadable</w:t>
        </w:r>
      </w:hyperlink>
      <w:r>
        <w:t xml:space="preserve"> resources and arti</w:t>
      </w:r>
      <w:r w:rsidR="00E2419D">
        <w:t>cles useful in the teaching of f</w:t>
      </w:r>
      <w:r>
        <w:t xml:space="preserve">ractions. You may choose to show this page to the group or get them to navigate to it on their own personal devices if available. </w:t>
      </w:r>
    </w:p>
    <w:p w14:paraId="01D2EF92" w14:textId="502BF940" w:rsidR="00FC4B53" w:rsidRDefault="006D292D" w:rsidP="00C76265">
      <w:pPr>
        <w:pStyle w:val="Heading1"/>
      </w:pPr>
      <w:r>
        <w:t>Slide 3</w:t>
      </w:r>
      <w:r w:rsidR="00E2419D">
        <w:t>7</w:t>
      </w:r>
      <w:r w:rsidR="00FC4B53">
        <w:t>:</w:t>
      </w:r>
      <w:r w:rsidR="00FC4B53">
        <w:tab/>
        <w:t>Self Reflection Activity</w:t>
      </w:r>
    </w:p>
    <w:p w14:paraId="187F094F" w14:textId="7578C79F" w:rsidR="00210CE3" w:rsidRPr="00210CE3" w:rsidRDefault="00210CE3" w:rsidP="00210CE3">
      <w:r>
        <w:t>It is important you ask participants to reflect on the workshop. This can be done individually or in a Think Pair Share activity with their group. You could also print out these questions on a sheet of paper for</w:t>
      </w:r>
      <w:r w:rsidR="00E2419D">
        <w:t xml:space="preserve"> them to journal their own self-</w:t>
      </w:r>
      <w:r>
        <w:t>reflection.</w:t>
      </w:r>
    </w:p>
    <w:p w14:paraId="6FF4CAF8" w14:textId="0A31A999" w:rsidR="00FC4B53" w:rsidRDefault="00E2419D" w:rsidP="00C76265">
      <w:pPr>
        <w:pStyle w:val="Heading1"/>
      </w:pPr>
      <w:r>
        <w:t>Slide 38</w:t>
      </w:r>
      <w:r w:rsidR="00FC4B53">
        <w:t>:</w:t>
      </w:r>
      <w:r w:rsidR="00FC4B53">
        <w:tab/>
        <w:t>Acknowledgements</w:t>
      </w:r>
    </w:p>
    <w:p w14:paraId="407B440D" w14:textId="14B51428" w:rsidR="00FC4B53" w:rsidRPr="00FC4B53" w:rsidRDefault="00FC4B53" w:rsidP="00FC4B53">
      <w:r w:rsidRPr="00FC4B53">
        <w:t xml:space="preserve">The content of the drawer is supported by the extensive research into the learning of fractions carried out by several groups of researchers across Australia, some of which was published in a book edited by Dr Jennifer Way and A/Prof. Janette Bobis from The University of Sydney, titled </w:t>
      </w:r>
      <w:hyperlink r:id="rId34" w:history="1">
        <w:r w:rsidRPr="00FC4B53">
          <w:rPr>
            <w:rStyle w:val="Hyperlink"/>
            <w:i/>
            <w:iCs/>
          </w:rPr>
          <w:t>Fractions: Teaching for Understanding (2011, AAMT).</w:t>
        </w:r>
      </w:hyperlink>
    </w:p>
    <w:p w14:paraId="6392316B" w14:textId="70AB8D90" w:rsidR="008F17C5" w:rsidRDefault="00C76265" w:rsidP="00C76265">
      <w:pPr>
        <w:pStyle w:val="Heading1"/>
      </w:pPr>
      <w:r>
        <w:t>Further ideas</w:t>
      </w:r>
    </w:p>
    <w:p w14:paraId="14C0C6A7" w14:textId="6B39AA99" w:rsidR="00042D00" w:rsidRDefault="00042D00" w:rsidP="00FC4B53">
      <w:r>
        <w:t>PISA Testing</w:t>
      </w:r>
    </w:p>
    <w:p w14:paraId="4291B781" w14:textId="4F912745" w:rsidR="00042D00" w:rsidRDefault="00412544" w:rsidP="00042D00">
      <w:pPr>
        <w:pStyle w:val="ListParagraph"/>
        <w:numPr>
          <w:ilvl w:val="0"/>
          <w:numId w:val="26"/>
        </w:numPr>
      </w:pPr>
      <w:hyperlink r:id="rId35" w:history="1">
        <w:r w:rsidR="00042D00" w:rsidRPr="003E217D">
          <w:rPr>
            <w:rStyle w:val="Hyperlink"/>
          </w:rPr>
          <w:t>http://research.acer.edu.au/cgi/viewcontent.cgi?article=1018&amp;context=ozpisa</w:t>
        </w:r>
      </w:hyperlink>
    </w:p>
    <w:p w14:paraId="470F0FCE" w14:textId="46D155B1" w:rsidR="00042D00" w:rsidRDefault="00412544" w:rsidP="00042D00">
      <w:pPr>
        <w:pStyle w:val="ListParagraph"/>
        <w:numPr>
          <w:ilvl w:val="0"/>
          <w:numId w:val="26"/>
        </w:numPr>
      </w:pPr>
      <w:hyperlink r:id="rId36" w:history="1">
        <w:r w:rsidR="00042D00" w:rsidRPr="003E217D">
          <w:rPr>
            <w:rStyle w:val="Hyperlink"/>
          </w:rPr>
          <w:t>http://research.acer.edu.au/cgi/viewcontent.cgi?article=1015&amp;context=ozpisa</w:t>
        </w:r>
      </w:hyperlink>
    </w:p>
    <w:p w14:paraId="61E8168A" w14:textId="77777777" w:rsidR="00042D00" w:rsidRDefault="00042D00" w:rsidP="00042D00">
      <w:pPr>
        <w:pStyle w:val="ListParagraph"/>
      </w:pPr>
    </w:p>
    <w:p w14:paraId="5A8DC9CF" w14:textId="61157E77" w:rsidR="00FC4B53" w:rsidRDefault="00E2419D" w:rsidP="00FC4B53">
      <w:r>
        <w:t>TIMSS and PIRLS</w:t>
      </w:r>
      <w:r w:rsidR="00FC4B53">
        <w:t xml:space="preserve"> Testing</w:t>
      </w:r>
    </w:p>
    <w:p w14:paraId="7448A57A" w14:textId="0C83ED2F" w:rsidR="00FC4B53" w:rsidRPr="00FC4B53" w:rsidRDefault="00412544" w:rsidP="00FC4B53">
      <w:pPr>
        <w:pStyle w:val="ListParagraph"/>
        <w:numPr>
          <w:ilvl w:val="0"/>
          <w:numId w:val="25"/>
        </w:numPr>
      </w:pPr>
      <w:hyperlink r:id="rId37" w:history="1">
        <w:r w:rsidR="00FC4B53" w:rsidRPr="00FC4B53">
          <w:rPr>
            <w:rStyle w:val="Hyperlink"/>
          </w:rPr>
          <w:t>http</w:t>
        </w:r>
      </w:hyperlink>
      <w:hyperlink r:id="rId38" w:history="1">
        <w:r w:rsidR="00FC4B53" w:rsidRPr="00FC4B53">
          <w:rPr>
            <w:rStyle w:val="Hyperlink"/>
          </w:rPr>
          <w:t>://</w:t>
        </w:r>
      </w:hyperlink>
      <w:hyperlink r:id="rId39" w:history="1">
        <w:r w:rsidR="00FC4B53" w:rsidRPr="00FC4B53">
          <w:rPr>
            <w:rStyle w:val="Hyperlink"/>
          </w:rPr>
          <w:t>timssandpirls.bc.edu/about.html</w:t>
        </w:r>
      </w:hyperlink>
    </w:p>
    <w:p w14:paraId="7620FAE5" w14:textId="1D646710" w:rsidR="00210CE3" w:rsidRDefault="00210CE3" w:rsidP="00FC4B53">
      <w:r>
        <w:t>NRICH</w:t>
      </w:r>
    </w:p>
    <w:p w14:paraId="6A46136F" w14:textId="46C9C326" w:rsidR="00210CE3" w:rsidRDefault="00412544" w:rsidP="00210CE3">
      <w:pPr>
        <w:pStyle w:val="ListParagraph"/>
        <w:numPr>
          <w:ilvl w:val="0"/>
          <w:numId w:val="25"/>
        </w:numPr>
      </w:pPr>
      <w:hyperlink r:id="rId40" w:history="1">
        <w:r w:rsidR="00210CE3" w:rsidRPr="003E217D">
          <w:rPr>
            <w:rStyle w:val="Hyperlink"/>
          </w:rPr>
          <w:t>https://nrich.maths.org/2550</w:t>
        </w:r>
      </w:hyperlink>
    </w:p>
    <w:p w14:paraId="785C2AEA" w14:textId="77777777" w:rsidR="00210CE3" w:rsidRDefault="00210CE3" w:rsidP="00210CE3">
      <w:pPr>
        <w:pStyle w:val="ListParagraph"/>
      </w:pPr>
    </w:p>
    <w:p w14:paraId="0DDC84F3" w14:textId="77777777" w:rsidR="00FC4B53" w:rsidRPr="00FC4B53" w:rsidRDefault="00FC4B53" w:rsidP="00FC4B53">
      <w:r w:rsidRPr="00FC4B53">
        <w:t>Thinking Blocks Modelling Tool</w:t>
      </w:r>
    </w:p>
    <w:p w14:paraId="5FE51E57" w14:textId="77777777" w:rsidR="006C3F07" w:rsidRPr="00FC4B53" w:rsidRDefault="00412544" w:rsidP="00FC4B53">
      <w:pPr>
        <w:numPr>
          <w:ilvl w:val="0"/>
          <w:numId w:val="22"/>
        </w:numPr>
      </w:pPr>
      <w:hyperlink r:id="rId41" w:history="1">
        <w:r w:rsidR="005B185F" w:rsidRPr="00FC4B53">
          <w:rPr>
            <w:rStyle w:val="Hyperlink"/>
          </w:rPr>
          <w:t>http://www.mathplayground.com/ThinkingBlocks/thinking_blocks_modeling%20_tool.html</w:t>
        </w:r>
      </w:hyperlink>
    </w:p>
    <w:p w14:paraId="73C9D50E" w14:textId="77777777" w:rsidR="006C3F07" w:rsidRPr="00FC4B53" w:rsidRDefault="00412544" w:rsidP="00FC4B53">
      <w:pPr>
        <w:numPr>
          <w:ilvl w:val="0"/>
          <w:numId w:val="22"/>
        </w:numPr>
      </w:pPr>
      <w:hyperlink r:id="rId42" w:history="1">
        <w:r w:rsidR="005B185F" w:rsidRPr="00FC4B53">
          <w:rPr>
            <w:rStyle w:val="Hyperlink"/>
          </w:rPr>
          <w:t>https://youtu.be/_11SEY-P_h0</w:t>
        </w:r>
      </w:hyperlink>
    </w:p>
    <w:p w14:paraId="20FF780B" w14:textId="77777777" w:rsidR="00FC4B53" w:rsidRPr="00FC4B53" w:rsidRDefault="00FC4B53" w:rsidP="00FC4B53">
      <w:r w:rsidRPr="00FC4B53">
        <w:t>AMSI: Supporting Australian Mathematics Project</w:t>
      </w:r>
    </w:p>
    <w:p w14:paraId="03ACFE83" w14:textId="77777777" w:rsidR="006C3F07" w:rsidRPr="00FC4B53" w:rsidRDefault="00412544" w:rsidP="00FC4B53">
      <w:pPr>
        <w:numPr>
          <w:ilvl w:val="0"/>
          <w:numId w:val="23"/>
        </w:numPr>
      </w:pPr>
      <w:hyperlink r:id="rId43" w:history="1">
        <w:r w:rsidR="005B185F" w:rsidRPr="00FC4B53">
          <w:rPr>
            <w:rStyle w:val="Hyperlink"/>
          </w:rPr>
          <w:t>http://amsi.org.au/ESA_middle_years/Year7/Year7_md/Year7_1d.html</w:t>
        </w:r>
      </w:hyperlink>
    </w:p>
    <w:p w14:paraId="1EACAA21" w14:textId="77777777" w:rsidR="00FC4B53" w:rsidRPr="00FC4B53" w:rsidRDefault="00FC4B53" w:rsidP="00FC4B53">
      <w:r w:rsidRPr="00FC4B53">
        <w:t>Online Math Learning</w:t>
      </w:r>
    </w:p>
    <w:p w14:paraId="610772DA" w14:textId="77777777" w:rsidR="006C3F07" w:rsidRDefault="00412544" w:rsidP="00FC4B53">
      <w:pPr>
        <w:numPr>
          <w:ilvl w:val="0"/>
          <w:numId w:val="24"/>
        </w:numPr>
      </w:pPr>
      <w:hyperlink r:id="rId44" w:history="1">
        <w:r w:rsidR="005B185F" w:rsidRPr="00FC4B53">
          <w:rPr>
            <w:rStyle w:val="Hyperlink"/>
          </w:rPr>
          <w:t>http://www.onlinemathlearning.com/fractions-word-problems.html</w:t>
        </w:r>
      </w:hyperlink>
    </w:p>
    <w:p w14:paraId="18D69C14" w14:textId="1C86E2C7" w:rsidR="001133B6" w:rsidRPr="00FC4B53" w:rsidRDefault="001133B6" w:rsidP="001133B6">
      <w:r>
        <w:t xml:space="preserve">Fractions Teacher’s Manual: </w:t>
      </w:r>
      <w:hyperlink r:id="rId45" w:history="1">
        <w:r w:rsidRPr="001133B6">
          <w:rPr>
            <w:rStyle w:val="Hyperlink"/>
          </w:rPr>
          <w:t>A guide to teaching and learning Fractions in Irish Schools</w:t>
        </w:r>
      </w:hyperlink>
    </w:p>
    <w:p w14:paraId="650685A7" w14:textId="44AF2E1A" w:rsidR="00C76265" w:rsidRPr="00C76265" w:rsidRDefault="00C76265" w:rsidP="00C76265"/>
    <w:sectPr w:rsidR="00C76265" w:rsidRPr="00C76265" w:rsidSect="00021DEE">
      <w:headerReference w:type="default" r:id="rId46"/>
      <w:footerReference w:type="even" r:id="rId47"/>
      <w:footerReference w:type="default" r:id="rId48"/>
      <w:headerReference w:type="first" r:id="rId49"/>
      <w:footerReference w:type="first" r:id="rId50"/>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460C" w14:textId="77777777" w:rsidR="00152933" w:rsidRDefault="00152933">
      <w:pPr>
        <w:spacing w:after="0" w:line="240" w:lineRule="auto"/>
      </w:pPr>
      <w:r>
        <w:separator/>
      </w:r>
    </w:p>
  </w:endnote>
  <w:endnote w:type="continuationSeparator" w:id="0">
    <w:p w14:paraId="08816B59" w14:textId="77777777" w:rsidR="00152933" w:rsidRDefault="0015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メイリオ">
    <w:charset w:val="4E"/>
    <w:family w:val="auto"/>
    <w:pitch w:val="variable"/>
    <w:sig w:usb0="E10102FF" w:usb1="EAC7FFFF" w:usb2="0001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Calibri"/>
    <w:panose1 w:val="00000000000000000000"/>
    <w:charset w:val="00"/>
    <w:family w:val="auto"/>
    <w:notTrueType/>
    <w:pitch w:val="default"/>
    <w:sig w:usb0="00000003" w:usb1="00000000" w:usb2="00000000" w:usb3="00000000" w:csb0="00000001" w:csb1="00000000"/>
  </w:font>
  <w:font w:name="Lato-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5019" w14:textId="77777777" w:rsidR="00152933" w:rsidRDefault="00152933"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152933" w:rsidRDefault="00152933"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B1406" w14:textId="77777777" w:rsidR="00152933" w:rsidRPr="004F51DD" w:rsidRDefault="00152933"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152933" w:rsidRPr="004F51DD" w:rsidRDefault="00152933"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12544">
      <w:rPr>
        <w:noProof/>
      </w:rPr>
      <w:t>4</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412544">
      <w:rPr>
        <w:noProof/>
      </w:rPr>
      <w:t>7</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267E4" w14:textId="77777777" w:rsidR="00152933" w:rsidRPr="00021DEE" w:rsidRDefault="00152933"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152933" w:rsidRPr="004F51DD" w:rsidRDefault="00152933"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12544">
      <w:rPr>
        <w:noProof/>
      </w:rPr>
      <w:t>1</w:t>
    </w:r>
    <w:r w:rsidRPr="004F51DD">
      <w:fldChar w:fldCharType="end"/>
    </w:r>
    <w:r w:rsidRPr="004F51DD">
      <w:t xml:space="preserve"> of </w:t>
    </w:r>
    <w:r>
      <w:fldChar w:fldCharType="begin"/>
    </w:r>
    <w:r>
      <w:instrText xml:space="preserve"> NUMPAGES </w:instrText>
    </w:r>
    <w:r>
      <w:fldChar w:fldCharType="separate"/>
    </w:r>
    <w:r w:rsidR="00412544">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BBD9C" w14:textId="77777777" w:rsidR="00152933" w:rsidRDefault="00152933">
      <w:pPr>
        <w:spacing w:after="0" w:line="240" w:lineRule="auto"/>
      </w:pPr>
      <w:r>
        <w:separator/>
      </w:r>
    </w:p>
  </w:footnote>
  <w:footnote w:type="continuationSeparator" w:id="0">
    <w:p w14:paraId="114DC0E1" w14:textId="77777777" w:rsidR="00152933" w:rsidRDefault="001529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3333" w14:textId="1B3882D4" w:rsidR="00152933" w:rsidRPr="00021DEE" w:rsidRDefault="00152933" w:rsidP="004C6EC0">
    <w:pPr>
      <w:pStyle w:val="Header"/>
    </w:pPr>
    <w:r>
      <w:t>Repeating patterns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80A08" w14:textId="77777777" w:rsidR="00152933" w:rsidRDefault="00152933"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E5264FC"/>
    <w:multiLevelType w:val="hybridMultilevel"/>
    <w:tmpl w:val="E3AC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nsid w:val="2D3575BB"/>
    <w:multiLevelType w:val="hybridMultilevel"/>
    <w:tmpl w:val="C56E90F2"/>
    <w:lvl w:ilvl="0" w:tplc="FB50ECBE">
      <w:start w:val="1"/>
      <w:numFmt w:val="bullet"/>
      <w:lvlText w:val="•"/>
      <w:lvlJc w:val="left"/>
      <w:pPr>
        <w:tabs>
          <w:tab w:val="num" w:pos="720"/>
        </w:tabs>
        <w:ind w:left="720" w:hanging="360"/>
      </w:pPr>
      <w:rPr>
        <w:rFonts w:ascii="Arial" w:hAnsi="Arial" w:hint="default"/>
      </w:rPr>
    </w:lvl>
    <w:lvl w:ilvl="1" w:tplc="F8462A1E" w:tentative="1">
      <w:start w:val="1"/>
      <w:numFmt w:val="bullet"/>
      <w:lvlText w:val="•"/>
      <w:lvlJc w:val="left"/>
      <w:pPr>
        <w:tabs>
          <w:tab w:val="num" w:pos="1440"/>
        </w:tabs>
        <w:ind w:left="1440" w:hanging="360"/>
      </w:pPr>
      <w:rPr>
        <w:rFonts w:ascii="Arial" w:hAnsi="Arial" w:hint="default"/>
      </w:rPr>
    </w:lvl>
    <w:lvl w:ilvl="2" w:tplc="3E30318A" w:tentative="1">
      <w:start w:val="1"/>
      <w:numFmt w:val="bullet"/>
      <w:lvlText w:val="•"/>
      <w:lvlJc w:val="left"/>
      <w:pPr>
        <w:tabs>
          <w:tab w:val="num" w:pos="2160"/>
        </w:tabs>
        <w:ind w:left="2160" w:hanging="360"/>
      </w:pPr>
      <w:rPr>
        <w:rFonts w:ascii="Arial" w:hAnsi="Arial" w:hint="default"/>
      </w:rPr>
    </w:lvl>
    <w:lvl w:ilvl="3" w:tplc="EFA8BDF0" w:tentative="1">
      <w:start w:val="1"/>
      <w:numFmt w:val="bullet"/>
      <w:lvlText w:val="•"/>
      <w:lvlJc w:val="left"/>
      <w:pPr>
        <w:tabs>
          <w:tab w:val="num" w:pos="2880"/>
        </w:tabs>
        <w:ind w:left="2880" w:hanging="360"/>
      </w:pPr>
      <w:rPr>
        <w:rFonts w:ascii="Arial" w:hAnsi="Arial" w:hint="default"/>
      </w:rPr>
    </w:lvl>
    <w:lvl w:ilvl="4" w:tplc="516E7E46" w:tentative="1">
      <w:start w:val="1"/>
      <w:numFmt w:val="bullet"/>
      <w:lvlText w:val="•"/>
      <w:lvlJc w:val="left"/>
      <w:pPr>
        <w:tabs>
          <w:tab w:val="num" w:pos="3600"/>
        </w:tabs>
        <w:ind w:left="3600" w:hanging="360"/>
      </w:pPr>
      <w:rPr>
        <w:rFonts w:ascii="Arial" w:hAnsi="Arial" w:hint="default"/>
      </w:rPr>
    </w:lvl>
    <w:lvl w:ilvl="5" w:tplc="B96AC806" w:tentative="1">
      <w:start w:val="1"/>
      <w:numFmt w:val="bullet"/>
      <w:lvlText w:val="•"/>
      <w:lvlJc w:val="left"/>
      <w:pPr>
        <w:tabs>
          <w:tab w:val="num" w:pos="4320"/>
        </w:tabs>
        <w:ind w:left="4320" w:hanging="360"/>
      </w:pPr>
      <w:rPr>
        <w:rFonts w:ascii="Arial" w:hAnsi="Arial" w:hint="default"/>
      </w:rPr>
    </w:lvl>
    <w:lvl w:ilvl="6" w:tplc="4280AD72" w:tentative="1">
      <w:start w:val="1"/>
      <w:numFmt w:val="bullet"/>
      <w:lvlText w:val="•"/>
      <w:lvlJc w:val="left"/>
      <w:pPr>
        <w:tabs>
          <w:tab w:val="num" w:pos="5040"/>
        </w:tabs>
        <w:ind w:left="5040" w:hanging="360"/>
      </w:pPr>
      <w:rPr>
        <w:rFonts w:ascii="Arial" w:hAnsi="Arial" w:hint="default"/>
      </w:rPr>
    </w:lvl>
    <w:lvl w:ilvl="7" w:tplc="A3C44964" w:tentative="1">
      <w:start w:val="1"/>
      <w:numFmt w:val="bullet"/>
      <w:lvlText w:val="•"/>
      <w:lvlJc w:val="left"/>
      <w:pPr>
        <w:tabs>
          <w:tab w:val="num" w:pos="5760"/>
        </w:tabs>
        <w:ind w:left="5760" w:hanging="360"/>
      </w:pPr>
      <w:rPr>
        <w:rFonts w:ascii="Arial" w:hAnsi="Arial" w:hint="default"/>
      </w:rPr>
    </w:lvl>
    <w:lvl w:ilvl="8" w:tplc="E0A481E0" w:tentative="1">
      <w:start w:val="1"/>
      <w:numFmt w:val="bullet"/>
      <w:lvlText w:val="•"/>
      <w:lvlJc w:val="left"/>
      <w:pPr>
        <w:tabs>
          <w:tab w:val="num" w:pos="6480"/>
        </w:tabs>
        <w:ind w:left="6480" w:hanging="360"/>
      </w:pPr>
      <w:rPr>
        <w:rFonts w:ascii="Arial" w:hAnsi="Arial" w:hint="default"/>
      </w:rPr>
    </w:lvl>
  </w:abstractNum>
  <w:abstractNum w:abstractNumId="19">
    <w:nsid w:val="3C0C5AB0"/>
    <w:multiLevelType w:val="hybridMultilevel"/>
    <w:tmpl w:val="D012E7BE"/>
    <w:lvl w:ilvl="0" w:tplc="0AC4768E">
      <w:start w:val="1"/>
      <w:numFmt w:val="bullet"/>
      <w:lvlText w:val="•"/>
      <w:lvlJc w:val="left"/>
      <w:pPr>
        <w:tabs>
          <w:tab w:val="num" w:pos="720"/>
        </w:tabs>
        <w:ind w:left="720" w:hanging="360"/>
      </w:pPr>
      <w:rPr>
        <w:rFonts w:ascii="Arial" w:hAnsi="Arial" w:hint="default"/>
      </w:rPr>
    </w:lvl>
    <w:lvl w:ilvl="1" w:tplc="AB74FD14" w:tentative="1">
      <w:start w:val="1"/>
      <w:numFmt w:val="bullet"/>
      <w:lvlText w:val="•"/>
      <w:lvlJc w:val="left"/>
      <w:pPr>
        <w:tabs>
          <w:tab w:val="num" w:pos="1440"/>
        </w:tabs>
        <w:ind w:left="1440" w:hanging="360"/>
      </w:pPr>
      <w:rPr>
        <w:rFonts w:ascii="Arial" w:hAnsi="Arial" w:hint="default"/>
      </w:rPr>
    </w:lvl>
    <w:lvl w:ilvl="2" w:tplc="6B701406" w:tentative="1">
      <w:start w:val="1"/>
      <w:numFmt w:val="bullet"/>
      <w:lvlText w:val="•"/>
      <w:lvlJc w:val="left"/>
      <w:pPr>
        <w:tabs>
          <w:tab w:val="num" w:pos="2160"/>
        </w:tabs>
        <w:ind w:left="2160" w:hanging="360"/>
      </w:pPr>
      <w:rPr>
        <w:rFonts w:ascii="Arial" w:hAnsi="Arial" w:hint="default"/>
      </w:rPr>
    </w:lvl>
    <w:lvl w:ilvl="3" w:tplc="8C5C15F6" w:tentative="1">
      <w:start w:val="1"/>
      <w:numFmt w:val="bullet"/>
      <w:lvlText w:val="•"/>
      <w:lvlJc w:val="left"/>
      <w:pPr>
        <w:tabs>
          <w:tab w:val="num" w:pos="2880"/>
        </w:tabs>
        <w:ind w:left="2880" w:hanging="360"/>
      </w:pPr>
      <w:rPr>
        <w:rFonts w:ascii="Arial" w:hAnsi="Arial" w:hint="default"/>
      </w:rPr>
    </w:lvl>
    <w:lvl w:ilvl="4" w:tplc="F642E660" w:tentative="1">
      <w:start w:val="1"/>
      <w:numFmt w:val="bullet"/>
      <w:lvlText w:val="•"/>
      <w:lvlJc w:val="left"/>
      <w:pPr>
        <w:tabs>
          <w:tab w:val="num" w:pos="3600"/>
        </w:tabs>
        <w:ind w:left="3600" w:hanging="360"/>
      </w:pPr>
      <w:rPr>
        <w:rFonts w:ascii="Arial" w:hAnsi="Arial" w:hint="default"/>
      </w:rPr>
    </w:lvl>
    <w:lvl w:ilvl="5" w:tplc="B8BC98EE" w:tentative="1">
      <w:start w:val="1"/>
      <w:numFmt w:val="bullet"/>
      <w:lvlText w:val="•"/>
      <w:lvlJc w:val="left"/>
      <w:pPr>
        <w:tabs>
          <w:tab w:val="num" w:pos="4320"/>
        </w:tabs>
        <w:ind w:left="4320" w:hanging="360"/>
      </w:pPr>
      <w:rPr>
        <w:rFonts w:ascii="Arial" w:hAnsi="Arial" w:hint="default"/>
      </w:rPr>
    </w:lvl>
    <w:lvl w:ilvl="6" w:tplc="92B0DF1C" w:tentative="1">
      <w:start w:val="1"/>
      <w:numFmt w:val="bullet"/>
      <w:lvlText w:val="•"/>
      <w:lvlJc w:val="left"/>
      <w:pPr>
        <w:tabs>
          <w:tab w:val="num" w:pos="5040"/>
        </w:tabs>
        <w:ind w:left="5040" w:hanging="360"/>
      </w:pPr>
      <w:rPr>
        <w:rFonts w:ascii="Arial" w:hAnsi="Arial" w:hint="default"/>
      </w:rPr>
    </w:lvl>
    <w:lvl w:ilvl="7" w:tplc="E2F68A4E" w:tentative="1">
      <w:start w:val="1"/>
      <w:numFmt w:val="bullet"/>
      <w:lvlText w:val="•"/>
      <w:lvlJc w:val="left"/>
      <w:pPr>
        <w:tabs>
          <w:tab w:val="num" w:pos="5760"/>
        </w:tabs>
        <w:ind w:left="5760" w:hanging="360"/>
      </w:pPr>
      <w:rPr>
        <w:rFonts w:ascii="Arial" w:hAnsi="Arial" w:hint="default"/>
      </w:rPr>
    </w:lvl>
    <w:lvl w:ilvl="8" w:tplc="60C00BBC" w:tentative="1">
      <w:start w:val="1"/>
      <w:numFmt w:val="bullet"/>
      <w:lvlText w:val="•"/>
      <w:lvlJc w:val="left"/>
      <w:pPr>
        <w:tabs>
          <w:tab w:val="num" w:pos="6480"/>
        </w:tabs>
        <w:ind w:left="6480" w:hanging="360"/>
      </w:pPr>
      <w:rPr>
        <w:rFonts w:ascii="Arial" w:hAnsi="Arial" w:hint="default"/>
      </w:rPr>
    </w:lvl>
  </w:abstractNum>
  <w:abstractNum w:abstractNumId="20">
    <w:nsid w:val="3C2E6BC1"/>
    <w:multiLevelType w:val="hybridMultilevel"/>
    <w:tmpl w:val="5FA4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66772"/>
    <w:multiLevelType w:val="hybridMultilevel"/>
    <w:tmpl w:val="BD920CA8"/>
    <w:lvl w:ilvl="0" w:tplc="CF7E9F00">
      <w:start w:val="1"/>
      <w:numFmt w:val="bullet"/>
      <w:lvlText w:val="•"/>
      <w:lvlJc w:val="left"/>
      <w:pPr>
        <w:tabs>
          <w:tab w:val="num" w:pos="720"/>
        </w:tabs>
        <w:ind w:left="720" w:hanging="360"/>
      </w:pPr>
      <w:rPr>
        <w:rFonts w:ascii="Arial" w:hAnsi="Arial" w:hint="default"/>
      </w:rPr>
    </w:lvl>
    <w:lvl w:ilvl="1" w:tplc="6186C106" w:tentative="1">
      <w:start w:val="1"/>
      <w:numFmt w:val="bullet"/>
      <w:lvlText w:val="•"/>
      <w:lvlJc w:val="left"/>
      <w:pPr>
        <w:tabs>
          <w:tab w:val="num" w:pos="1440"/>
        </w:tabs>
        <w:ind w:left="1440" w:hanging="360"/>
      </w:pPr>
      <w:rPr>
        <w:rFonts w:ascii="Arial" w:hAnsi="Arial" w:hint="default"/>
      </w:rPr>
    </w:lvl>
    <w:lvl w:ilvl="2" w:tplc="9CC22EAE" w:tentative="1">
      <w:start w:val="1"/>
      <w:numFmt w:val="bullet"/>
      <w:lvlText w:val="•"/>
      <w:lvlJc w:val="left"/>
      <w:pPr>
        <w:tabs>
          <w:tab w:val="num" w:pos="2160"/>
        </w:tabs>
        <w:ind w:left="2160" w:hanging="360"/>
      </w:pPr>
      <w:rPr>
        <w:rFonts w:ascii="Arial" w:hAnsi="Arial" w:hint="default"/>
      </w:rPr>
    </w:lvl>
    <w:lvl w:ilvl="3" w:tplc="2BFE28EE" w:tentative="1">
      <w:start w:val="1"/>
      <w:numFmt w:val="bullet"/>
      <w:lvlText w:val="•"/>
      <w:lvlJc w:val="left"/>
      <w:pPr>
        <w:tabs>
          <w:tab w:val="num" w:pos="2880"/>
        </w:tabs>
        <w:ind w:left="2880" w:hanging="360"/>
      </w:pPr>
      <w:rPr>
        <w:rFonts w:ascii="Arial" w:hAnsi="Arial" w:hint="default"/>
      </w:rPr>
    </w:lvl>
    <w:lvl w:ilvl="4" w:tplc="7BD04A12" w:tentative="1">
      <w:start w:val="1"/>
      <w:numFmt w:val="bullet"/>
      <w:lvlText w:val="•"/>
      <w:lvlJc w:val="left"/>
      <w:pPr>
        <w:tabs>
          <w:tab w:val="num" w:pos="3600"/>
        </w:tabs>
        <w:ind w:left="3600" w:hanging="360"/>
      </w:pPr>
      <w:rPr>
        <w:rFonts w:ascii="Arial" w:hAnsi="Arial" w:hint="default"/>
      </w:rPr>
    </w:lvl>
    <w:lvl w:ilvl="5" w:tplc="E506B91E" w:tentative="1">
      <w:start w:val="1"/>
      <w:numFmt w:val="bullet"/>
      <w:lvlText w:val="•"/>
      <w:lvlJc w:val="left"/>
      <w:pPr>
        <w:tabs>
          <w:tab w:val="num" w:pos="4320"/>
        </w:tabs>
        <w:ind w:left="4320" w:hanging="360"/>
      </w:pPr>
      <w:rPr>
        <w:rFonts w:ascii="Arial" w:hAnsi="Arial" w:hint="default"/>
      </w:rPr>
    </w:lvl>
    <w:lvl w:ilvl="6" w:tplc="405EB322" w:tentative="1">
      <w:start w:val="1"/>
      <w:numFmt w:val="bullet"/>
      <w:lvlText w:val="•"/>
      <w:lvlJc w:val="left"/>
      <w:pPr>
        <w:tabs>
          <w:tab w:val="num" w:pos="5040"/>
        </w:tabs>
        <w:ind w:left="5040" w:hanging="360"/>
      </w:pPr>
      <w:rPr>
        <w:rFonts w:ascii="Arial" w:hAnsi="Arial" w:hint="default"/>
      </w:rPr>
    </w:lvl>
    <w:lvl w:ilvl="7" w:tplc="AA982294" w:tentative="1">
      <w:start w:val="1"/>
      <w:numFmt w:val="bullet"/>
      <w:lvlText w:val="•"/>
      <w:lvlJc w:val="left"/>
      <w:pPr>
        <w:tabs>
          <w:tab w:val="num" w:pos="5760"/>
        </w:tabs>
        <w:ind w:left="5760" w:hanging="360"/>
      </w:pPr>
      <w:rPr>
        <w:rFonts w:ascii="Arial" w:hAnsi="Arial" w:hint="default"/>
      </w:rPr>
    </w:lvl>
    <w:lvl w:ilvl="8" w:tplc="E2EADE74" w:tentative="1">
      <w:start w:val="1"/>
      <w:numFmt w:val="bullet"/>
      <w:lvlText w:val="•"/>
      <w:lvlJc w:val="left"/>
      <w:pPr>
        <w:tabs>
          <w:tab w:val="num" w:pos="6480"/>
        </w:tabs>
        <w:ind w:left="6480" w:hanging="360"/>
      </w:pPr>
      <w:rPr>
        <w:rFonts w:ascii="Arial" w:hAnsi="Arial" w:hint="default"/>
      </w:rPr>
    </w:lvl>
  </w:abstractNum>
  <w:abstractNum w:abstractNumId="22">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7B14726D"/>
    <w:multiLevelType w:val="hybridMultilevel"/>
    <w:tmpl w:val="FDA2D7F0"/>
    <w:lvl w:ilvl="0" w:tplc="997A614A">
      <w:start w:val="1"/>
      <w:numFmt w:val="bullet"/>
      <w:lvlText w:val="•"/>
      <w:lvlJc w:val="left"/>
      <w:pPr>
        <w:tabs>
          <w:tab w:val="num" w:pos="720"/>
        </w:tabs>
        <w:ind w:left="720" w:hanging="360"/>
      </w:pPr>
      <w:rPr>
        <w:rFonts w:ascii="Arial" w:hAnsi="Arial" w:hint="default"/>
      </w:rPr>
    </w:lvl>
    <w:lvl w:ilvl="1" w:tplc="EF182F34" w:tentative="1">
      <w:start w:val="1"/>
      <w:numFmt w:val="bullet"/>
      <w:lvlText w:val="•"/>
      <w:lvlJc w:val="left"/>
      <w:pPr>
        <w:tabs>
          <w:tab w:val="num" w:pos="1440"/>
        </w:tabs>
        <w:ind w:left="1440" w:hanging="360"/>
      </w:pPr>
      <w:rPr>
        <w:rFonts w:ascii="Arial" w:hAnsi="Arial" w:hint="default"/>
      </w:rPr>
    </w:lvl>
    <w:lvl w:ilvl="2" w:tplc="4BAEE9FA" w:tentative="1">
      <w:start w:val="1"/>
      <w:numFmt w:val="bullet"/>
      <w:lvlText w:val="•"/>
      <w:lvlJc w:val="left"/>
      <w:pPr>
        <w:tabs>
          <w:tab w:val="num" w:pos="2160"/>
        </w:tabs>
        <w:ind w:left="2160" w:hanging="360"/>
      </w:pPr>
      <w:rPr>
        <w:rFonts w:ascii="Arial" w:hAnsi="Arial" w:hint="default"/>
      </w:rPr>
    </w:lvl>
    <w:lvl w:ilvl="3" w:tplc="B3705C38" w:tentative="1">
      <w:start w:val="1"/>
      <w:numFmt w:val="bullet"/>
      <w:lvlText w:val="•"/>
      <w:lvlJc w:val="left"/>
      <w:pPr>
        <w:tabs>
          <w:tab w:val="num" w:pos="2880"/>
        </w:tabs>
        <w:ind w:left="2880" w:hanging="360"/>
      </w:pPr>
      <w:rPr>
        <w:rFonts w:ascii="Arial" w:hAnsi="Arial" w:hint="default"/>
      </w:rPr>
    </w:lvl>
    <w:lvl w:ilvl="4" w:tplc="69D0BBB2" w:tentative="1">
      <w:start w:val="1"/>
      <w:numFmt w:val="bullet"/>
      <w:lvlText w:val="•"/>
      <w:lvlJc w:val="left"/>
      <w:pPr>
        <w:tabs>
          <w:tab w:val="num" w:pos="3600"/>
        </w:tabs>
        <w:ind w:left="3600" w:hanging="360"/>
      </w:pPr>
      <w:rPr>
        <w:rFonts w:ascii="Arial" w:hAnsi="Arial" w:hint="default"/>
      </w:rPr>
    </w:lvl>
    <w:lvl w:ilvl="5" w:tplc="26F4B2AE" w:tentative="1">
      <w:start w:val="1"/>
      <w:numFmt w:val="bullet"/>
      <w:lvlText w:val="•"/>
      <w:lvlJc w:val="left"/>
      <w:pPr>
        <w:tabs>
          <w:tab w:val="num" w:pos="4320"/>
        </w:tabs>
        <w:ind w:left="4320" w:hanging="360"/>
      </w:pPr>
      <w:rPr>
        <w:rFonts w:ascii="Arial" w:hAnsi="Arial" w:hint="default"/>
      </w:rPr>
    </w:lvl>
    <w:lvl w:ilvl="6" w:tplc="44BC779A" w:tentative="1">
      <w:start w:val="1"/>
      <w:numFmt w:val="bullet"/>
      <w:lvlText w:val="•"/>
      <w:lvlJc w:val="left"/>
      <w:pPr>
        <w:tabs>
          <w:tab w:val="num" w:pos="5040"/>
        </w:tabs>
        <w:ind w:left="5040" w:hanging="360"/>
      </w:pPr>
      <w:rPr>
        <w:rFonts w:ascii="Arial" w:hAnsi="Arial" w:hint="default"/>
      </w:rPr>
    </w:lvl>
    <w:lvl w:ilvl="7" w:tplc="E3408A28" w:tentative="1">
      <w:start w:val="1"/>
      <w:numFmt w:val="bullet"/>
      <w:lvlText w:val="•"/>
      <w:lvlJc w:val="left"/>
      <w:pPr>
        <w:tabs>
          <w:tab w:val="num" w:pos="5760"/>
        </w:tabs>
        <w:ind w:left="5760" w:hanging="360"/>
      </w:pPr>
      <w:rPr>
        <w:rFonts w:ascii="Arial" w:hAnsi="Arial" w:hint="default"/>
      </w:rPr>
    </w:lvl>
    <w:lvl w:ilvl="8" w:tplc="9910988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4"/>
  </w:num>
  <w:num w:numId="14">
    <w:abstractNumId w:val="22"/>
  </w:num>
  <w:num w:numId="15">
    <w:abstractNumId w:val="14"/>
  </w:num>
  <w:num w:numId="16">
    <w:abstractNumId w:val="11"/>
  </w:num>
  <w:num w:numId="17">
    <w:abstractNumId w:val="13"/>
  </w:num>
  <w:num w:numId="18">
    <w:abstractNumId w:val="16"/>
  </w:num>
  <w:num w:numId="19">
    <w:abstractNumId w:val="23"/>
  </w:num>
  <w:num w:numId="20">
    <w:abstractNumId w:val="12"/>
  </w:num>
  <w:num w:numId="21">
    <w:abstractNumId w:val="21"/>
  </w:num>
  <w:num w:numId="22">
    <w:abstractNumId w:val="18"/>
  </w:num>
  <w:num w:numId="23">
    <w:abstractNumId w:val="19"/>
  </w:num>
  <w:num w:numId="24">
    <w:abstractNumId w:val="25"/>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21DEE"/>
    <w:rsid w:val="00035CC2"/>
    <w:rsid w:val="00042D00"/>
    <w:rsid w:val="00050646"/>
    <w:rsid w:val="0009013E"/>
    <w:rsid w:val="00097EBB"/>
    <w:rsid w:val="000C4233"/>
    <w:rsid w:val="00101073"/>
    <w:rsid w:val="001133B6"/>
    <w:rsid w:val="00114BDF"/>
    <w:rsid w:val="00120FDE"/>
    <w:rsid w:val="0015029D"/>
    <w:rsid w:val="00152933"/>
    <w:rsid w:val="0016718A"/>
    <w:rsid w:val="001710BE"/>
    <w:rsid w:val="00182844"/>
    <w:rsid w:val="0019187D"/>
    <w:rsid w:val="00192B5C"/>
    <w:rsid w:val="00193DC6"/>
    <w:rsid w:val="001A6D9C"/>
    <w:rsid w:val="001B0D68"/>
    <w:rsid w:val="001C233E"/>
    <w:rsid w:val="001E0530"/>
    <w:rsid w:val="00203444"/>
    <w:rsid w:val="00205603"/>
    <w:rsid w:val="002061A3"/>
    <w:rsid w:val="00210CE3"/>
    <w:rsid w:val="0021258B"/>
    <w:rsid w:val="00234F97"/>
    <w:rsid w:val="002476D7"/>
    <w:rsid w:val="00282325"/>
    <w:rsid w:val="00296CF9"/>
    <w:rsid w:val="002A12F7"/>
    <w:rsid w:val="002A2A21"/>
    <w:rsid w:val="002B51D7"/>
    <w:rsid w:val="002C792F"/>
    <w:rsid w:val="002D28BB"/>
    <w:rsid w:val="002E29F5"/>
    <w:rsid w:val="002E409E"/>
    <w:rsid w:val="002E6786"/>
    <w:rsid w:val="002F4BF2"/>
    <w:rsid w:val="003278A3"/>
    <w:rsid w:val="00351684"/>
    <w:rsid w:val="0038625A"/>
    <w:rsid w:val="0039533C"/>
    <w:rsid w:val="003A143A"/>
    <w:rsid w:val="003C336C"/>
    <w:rsid w:val="003D6687"/>
    <w:rsid w:val="003F6ECD"/>
    <w:rsid w:val="00412544"/>
    <w:rsid w:val="00425E4C"/>
    <w:rsid w:val="00444B45"/>
    <w:rsid w:val="00450AA0"/>
    <w:rsid w:val="004522AB"/>
    <w:rsid w:val="004621B4"/>
    <w:rsid w:val="00472543"/>
    <w:rsid w:val="00484DB5"/>
    <w:rsid w:val="004A1629"/>
    <w:rsid w:val="004A6C59"/>
    <w:rsid w:val="004B1199"/>
    <w:rsid w:val="004C6EC0"/>
    <w:rsid w:val="004D0F03"/>
    <w:rsid w:val="004D50A3"/>
    <w:rsid w:val="004F51DD"/>
    <w:rsid w:val="005421CF"/>
    <w:rsid w:val="005B185F"/>
    <w:rsid w:val="005C53A2"/>
    <w:rsid w:val="005E3B50"/>
    <w:rsid w:val="00615B25"/>
    <w:rsid w:val="006326F9"/>
    <w:rsid w:val="00644798"/>
    <w:rsid w:val="00681D94"/>
    <w:rsid w:val="006828DF"/>
    <w:rsid w:val="00694C3A"/>
    <w:rsid w:val="00694DF4"/>
    <w:rsid w:val="0069533D"/>
    <w:rsid w:val="006C3F07"/>
    <w:rsid w:val="006D292D"/>
    <w:rsid w:val="006E2520"/>
    <w:rsid w:val="00716C9F"/>
    <w:rsid w:val="007411E3"/>
    <w:rsid w:val="0074248F"/>
    <w:rsid w:val="00761640"/>
    <w:rsid w:val="007C752D"/>
    <w:rsid w:val="007D2BDC"/>
    <w:rsid w:val="0082230C"/>
    <w:rsid w:val="00822492"/>
    <w:rsid w:val="00831F29"/>
    <w:rsid w:val="00832F52"/>
    <w:rsid w:val="00836AC0"/>
    <w:rsid w:val="008413FB"/>
    <w:rsid w:val="00873D14"/>
    <w:rsid w:val="00891832"/>
    <w:rsid w:val="00896FD2"/>
    <w:rsid w:val="008C2B56"/>
    <w:rsid w:val="008F07A2"/>
    <w:rsid w:val="008F17C5"/>
    <w:rsid w:val="008F2101"/>
    <w:rsid w:val="0090681A"/>
    <w:rsid w:val="00907011"/>
    <w:rsid w:val="00911C68"/>
    <w:rsid w:val="00946957"/>
    <w:rsid w:val="00947DF4"/>
    <w:rsid w:val="00955D2E"/>
    <w:rsid w:val="009B4AF0"/>
    <w:rsid w:val="009C3E02"/>
    <w:rsid w:val="009D2AEA"/>
    <w:rsid w:val="00A21659"/>
    <w:rsid w:val="00A26CF9"/>
    <w:rsid w:val="00A4147F"/>
    <w:rsid w:val="00A421B8"/>
    <w:rsid w:val="00A721BF"/>
    <w:rsid w:val="00A8409D"/>
    <w:rsid w:val="00A84FE9"/>
    <w:rsid w:val="00A86B6B"/>
    <w:rsid w:val="00AE57C3"/>
    <w:rsid w:val="00AF30E9"/>
    <w:rsid w:val="00AF391C"/>
    <w:rsid w:val="00B218D4"/>
    <w:rsid w:val="00B23FA4"/>
    <w:rsid w:val="00B30980"/>
    <w:rsid w:val="00B4756C"/>
    <w:rsid w:val="00B51484"/>
    <w:rsid w:val="00B81DBF"/>
    <w:rsid w:val="00BB10AD"/>
    <w:rsid w:val="00BB6DAB"/>
    <w:rsid w:val="00BE0DE6"/>
    <w:rsid w:val="00BF6428"/>
    <w:rsid w:val="00C02674"/>
    <w:rsid w:val="00C126C1"/>
    <w:rsid w:val="00C2333A"/>
    <w:rsid w:val="00C23819"/>
    <w:rsid w:val="00C43458"/>
    <w:rsid w:val="00C708FC"/>
    <w:rsid w:val="00C76265"/>
    <w:rsid w:val="00C76585"/>
    <w:rsid w:val="00C948FF"/>
    <w:rsid w:val="00CA3F02"/>
    <w:rsid w:val="00CA68CB"/>
    <w:rsid w:val="00CC45D1"/>
    <w:rsid w:val="00CD07BC"/>
    <w:rsid w:val="00CD4119"/>
    <w:rsid w:val="00CE1155"/>
    <w:rsid w:val="00D0448F"/>
    <w:rsid w:val="00D4171A"/>
    <w:rsid w:val="00D521EB"/>
    <w:rsid w:val="00D95310"/>
    <w:rsid w:val="00DA41DD"/>
    <w:rsid w:val="00DA5F12"/>
    <w:rsid w:val="00DD7202"/>
    <w:rsid w:val="00DF1AF9"/>
    <w:rsid w:val="00E112D3"/>
    <w:rsid w:val="00E16668"/>
    <w:rsid w:val="00E22ECE"/>
    <w:rsid w:val="00E2419D"/>
    <w:rsid w:val="00E442E0"/>
    <w:rsid w:val="00E7566A"/>
    <w:rsid w:val="00E77579"/>
    <w:rsid w:val="00EA526E"/>
    <w:rsid w:val="00EA7468"/>
    <w:rsid w:val="00EB4C6B"/>
    <w:rsid w:val="00EE265C"/>
    <w:rsid w:val="00EF1F2A"/>
    <w:rsid w:val="00F43136"/>
    <w:rsid w:val="00F45479"/>
    <w:rsid w:val="00F56535"/>
    <w:rsid w:val="00F63F69"/>
    <w:rsid w:val="00FB2B11"/>
    <w:rsid w:val="00FB32C4"/>
    <w:rsid w:val="00FB79E1"/>
    <w:rsid w:val="00FC4B53"/>
    <w:rsid w:val="00FD627B"/>
    <w:rsid w:val="00FE0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61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Dat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BB6DA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DAB"/>
    <w:rPr>
      <w:rFonts w:ascii="Lucida Grande" w:hAnsi="Lucida Grande" w:cs="Lucida Grande"/>
      <w:color w:val="000000" w:themeColor="tex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Dat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BB6DA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DAB"/>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07794">
      <w:bodyDiv w:val="1"/>
      <w:marLeft w:val="0"/>
      <w:marRight w:val="0"/>
      <w:marTop w:val="0"/>
      <w:marBottom w:val="0"/>
      <w:divBdr>
        <w:top w:val="none" w:sz="0" w:space="0" w:color="auto"/>
        <w:left w:val="none" w:sz="0" w:space="0" w:color="auto"/>
        <w:bottom w:val="none" w:sz="0" w:space="0" w:color="auto"/>
        <w:right w:val="none" w:sz="0" w:space="0" w:color="auto"/>
      </w:divBdr>
      <w:divsChild>
        <w:div w:id="699937611">
          <w:marLeft w:val="274"/>
          <w:marRight w:val="0"/>
          <w:marTop w:val="150"/>
          <w:marBottom w:val="0"/>
          <w:divBdr>
            <w:top w:val="none" w:sz="0" w:space="0" w:color="auto"/>
            <w:left w:val="none" w:sz="0" w:space="0" w:color="auto"/>
            <w:bottom w:val="none" w:sz="0" w:space="0" w:color="auto"/>
            <w:right w:val="none" w:sz="0" w:space="0" w:color="auto"/>
          </w:divBdr>
        </w:div>
        <w:div w:id="1626278317">
          <w:marLeft w:val="274"/>
          <w:marRight w:val="0"/>
          <w:marTop w:val="150"/>
          <w:marBottom w:val="0"/>
          <w:divBdr>
            <w:top w:val="none" w:sz="0" w:space="0" w:color="auto"/>
            <w:left w:val="none" w:sz="0" w:space="0" w:color="auto"/>
            <w:bottom w:val="none" w:sz="0" w:space="0" w:color="auto"/>
            <w:right w:val="none" w:sz="0" w:space="0" w:color="auto"/>
          </w:divBdr>
        </w:div>
        <w:div w:id="783615363">
          <w:marLeft w:val="274"/>
          <w:marRight w:val="0"/>
          <w:marTop w:val="150"/>
          <w:marBottom w:val="0"/>
          <w:divBdr>
            <w:top w:val="none" w:sz="0" w:space="0" w:color="auto"/>
            <w:left w:val="none" w:sz="0" w:space="0" w:color="auto"/>
            <w:bottom w:val="none" w:sz="0" w:space="0" w:color="auto"/>
            <w:right w:val="none" w:sz="0" w:space="0" w:color="auto"/>
          </w:divBdr>
        </w:div>
        <w:div w:id="604925050">
          <w:marLeft w:val="274"/>
          <w:marRight w:val="0"/>
          <w:marTop w:val="150"/>
          <w:marBottom w:val="0"/>
          <w:divBdr>
            <w:top w:val="none" w:sz="0" w:space="0" w:color="auto"/>
            <w:left w:val="none" w:sz="0" w:space="0" w:color="auto"/>
            <w:bottom w:val="none" w:sz="0" w:space="0" w:color="auto"/>
            <w:right w:val="none" w:sz="0" w:space="0" w:color="auto"/>
          </w:divBdr>
        </w:div>
      </w:divsChild>
    </w:div>
    <w:div w:id="633756823">
      <w:bodyDiv w:val="1"/>
      <w:marLeft w:val="0"/>
      <w:marRight w:val="0"/>
      <w:marTop w:val="0"/>
      <w:marBottom w:val="0"/>
      <w:divBdr>
        <w:top w:val="none" w:sz="0" w:space="0" w:color="auto"/>
        <w:left w:val="none" w:sz="0" w:space="0" w:color="auto"/>
        <w:bottom w:val="none" w:sz="0" w:space="0" w:color="auto"/>
        <w:right w:val="none" w:sz="0" w:space="0" w:color="auto"/>
      </w:divBdr>
    </w:div>
    <w:div w:id="1245728124">
      <w:bodyDiv w:val="1"/>
      <w:marLeft w:val="0"/>
      <w:marRight w:val="0"/>
      <w:marTop w:val="0"/>
      <w:marBottom w:val="0"/>
      <w:divBdr>
        <w:top w:val="none" w:sz="0" w:space="0" w:color="auto"/>
        <w:left w:val="none" w:sz="0" w:space="0" w:color="auto"/>
        <w:bottom w:val="none" w:sz="0" w:space="0" w:color="auto"/>
        <w:right w:val="none" w:sz="0" w:space="0" w:color="auto"/>
      </w:divBdr>
      <w:divsChild>
        <w:div w:id="671183130">
          <w:marLeft w:val="547"/>
          <w:marRight w:val="0"/>
          <w:marTop w:val="0"/>
          <w:marBottom w:val="0"/>
          <w:divBdr>
            <w:top w:val="none" w:sz="0" w:space="0" w:color="auto"/>
            <w:left w:val="none" w:sz="0" w:space="0" w:color="auto"/>
            <w:bottom w:val="none" w:sz="0" w:space="0" w:color="auto"/>
            <w:right w:val="none" w:sz="0" w:space="0" w:color="auto"/>
          </w:divBdr>
        </w:div>
        <w:div w:id="354888121">
          <w:marLeft w:val="547"/>
          <w:marRight w:val="0"/>
          <w:marTop w:val="0"/>
          <w:marBottom w:val="0"/>
          <w:divBdr>
            <w:top w:val="none" w:sz="0" w:space="0" w:color="auto"/>
            <w:left w:val="none" w:sz="0" w:space="0" w:color="auto"/>
            <w:bottom w:val="none" w:sz="0" w:space="0" w:color="auto"/>
            <w:right w:val="none" w:sz="0" w:space="0" w:color="auto"/>
          </w:divBdr>
        </w:div>
        <w:div w:id="1234199934">
          <w:marLeft w:val="547"/>
          <w:marRight w:val="0"/>
          <w:marTop w:val="0"/>
          <w:marBottom w:val="0"/>
          <w:divBdr>
            <w:top w:val="none" w:sz="0" w:space="0" w:color="auto"/>
            <w:left w:val="none" w:sz="0" w:space="0" w:color="auto"/>
            <w:bottom w:val="none" w:sz="0" w:space="0" w:color="auto"/>
            <w:right w:val="none" w:sz="0" w:space="0" w:color="auto"/>
          </w:divBdr>
        </w:div>
      </w:divsChild>
    </w:div>
    <w:div w:id="19323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footer" Target="footer2.xml"/><Relationship Id="rId49" Type="http://schemas.openxmlformats.org/officeDocument/2006/relationships/header" Target="header2.xml"/><Relationship Id="rId20" Type="http://schemas.openxmlformats.org/officeDocument/2006/relationships/hyperlink" Target="http://topdrawer.aamt.edu.au/Fractions/Downloads/Grid-paper" TargetMode="External"/><Relationship Id="rId21" Type="http://schemas.openxmlformats.org/officeDocument/2006/relationships/hyperlink" Target="http://topdrawer.aamt.edu.au/content/download/20289/275561/file/tdt_F_samedenominatorproblems.pdf" TargetMode="External"/><Relationship Id="rId22" Type="http://schemas.openxmlformats.org/officeDocument/2006/relationships/hyperlink" Target="http://topdrawer.aamt.edu.au/content/download/20286/275531/file/tdt_F_colourinfractionsgameinstructions.pdf" TargetMode="External"/><Relationship Id="rId23" Type="http://schemas.openxmlformats.org/officeDocument/2006/relationships/hyperlink" Target="http://topdrawer.aamt.edu.au/content/download/20285/275521/file/tdt_F_colourinfractionsgameboard.pdf" TargetMode="External"/><Relationship Id="rId24" Type="http://schemas.openxmlformats.org/officeDocument/2006/relationships/hyperlink" Target="https://www.acer.edu.au/ozpisa/" TargetMode="External"/><Relationship Id="rId25" Type="http://schemas.openxmlformats.org/officeDocument/2006/relationships/hyperlink" Target="http://timssandpirls.bc.edu/about.html" TargetMode="External"/><Relationship Id="rId26" Type="http://schemas.openxmlformats.org/officeDocument/2006/relationships/hyperlink" Target="http://www.chiefscientist.gov.au/wp-content/uploads/OCS-Datasheet-secondary-schools_WEB-VERSION.pdf" TargetMode="External"/><Relationship Id="rId27" Type="http://schemas.openxmlformats.org/officeDocument/2006/relationships/hyperlink" Target="http://www.scholastic.com.au/corporate/pl/assets/pdfs/Bar%20Model%20Method%20MAV%20Article.pdf" TargetMode="External"/><Relationship Id="rId28" Type="http://schemas.openxmlformats.org/officeDocument/2006/relationships/hyperlink" Target="https://youtu.be/Em2yERb3Kfs" TargetMode="External"/><Relationship Id="rId29" Type="http://schemas.openxmlformats.org/officeDocument/2006/relationships/hyperlink" Target="http://www.mathsnoproblem.co.uk/singapore-maths" TargetMode="External"/><Relationship Id="rId50" Type="http://schemas.openxmlformats.org/officeDocument/2006/relationships/footer" Target="footer3.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pdst.ie/sites/default/files/PDST%20Guide%20to%20Teaching%20Fractions%20in%20Irish%20Primary%20Schools(1).pdf" TargetMode="External"/><Relationship Id="rId31" Type="http://schemas.openxmlformats.org/officeDocument/2006/relationships/hyperlink" Target="http://topdrawer.aamt.edu.au/Fractions" TargetMode="External"/><Relationship Id="rId32" Type="http://schemas.openxmlformats.org/officeDocument/2006/relationships/hyperlink" Target="http://topdrawer.aamt.edu.au/Fractions/Activities"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topdrawer.aamt.edu.au/Fractions/Downloads" TargetMode="External"/><Relationship Id="rId34" Type="http://schemas.openxmlformats.org/officeDocument/2006/relationships/hyperlink" Target="http://topdrawer.aamt.edu.au/Webshop/Entire-catalogue/Fractions" TargetMode="External"/><Relationship Id="rId35" Type="http://schemas.openxmlformats.org/officeDocument/2006/relationships/hyperlink" Target="http://research.acer.edu.au/cgi/viewcontent.cgi?article=1018&amp;context=ozpisa" TargetMode="External"/><Relationship Id="rId36" Type="http://schemas.openxmlformats.org/officeDocument/2006/relationships/hyperlink" Target="http://research.acer.edu.au/cgi/viewcontent.cgi?article=1015&amp;context=ozpisa" TargetMode="External"/><Relationship Id="rId10" Type="http://schemas.openxmlformats.org/officeDocument/2006/relationships/hyperlink" Target="http://topdrawer.aamt.edu.au" TargetMode="External"/><Relationship Id="rId11" Type="http://schemas.openxmlformats.org/officeDocument/2006/relationships/hyperlink" Target="tdt_F_overlaytemplates.pdf" TargetMode="External"/><Relationship Id="rId12" Type="http://schemas.openxmlformats.org/officeDocument/2006/relationships/hyperlink" Target="http://topdrawer.aamt.edu.au/Fractions/Downloads/Fraction-task-cards" TargetMode="External"/><Relationship Id="rId13" Type="http://schemas.openxmlformats.org/officeDocument/2006/relationships/hyperlink" Target="http://topdrawer.aamt.edu.au/Fractions/Downloads/Grid-paper" TargetMode="External"/><Relationship Id="rId14" Type="http://schemas.openxmlformats.org/officeDocument/2006/relationships/hyperlink" Target="http://topdrawer.aamt.edu.au/content/download/20289/275561/file/tdt_F_samedenominatorproblems.pdf" TargetMode="External"/><Relationship Id="rId15" Type="http://schemas.openxmlformats.org/officeDocument/2006/relationships/hyperlink" Target="http://topdrawer.aamt.edu.au/content/download/20286/275531/file/tdt_F_colourinfractionsgameinstructions.pdf" TargetMode="External"/><Relationship Id="rId16" Type="http://schemas.openxmlformats.org/officeDocument/2006/relationships/hyperlink" Target="http://topdrawer.aamt.edu.au/content/download/20285/275521/file/tdt_F_colourinfractionsgameboard.pdf" TargetMode="External"/><Relationship Id="rId17" Type="http://schemas.openxmlformats.org/officeDocument/2006/relationships/hyperlink" Target="http://topdrawer.aamt.edu.au/Fractions/Downloads/Sorting-fractions-cards-slide-presentation" TargetMode="External"/><Relationship Id="rId18" Type="http://schemas.openxmlformats.org/officeDocument/2006/relationships/hyperlink" Target="tdt_F_overlaytemplates.pdf" TargetMode="External"/><Relationship Id="rId19" Type="http://schemas.openxmlformats.org/officeDocument/2006/relationships/hyperlink" Target="http://topdrawer.aamt.edu.au/Fractions/Downloads/Fraction-task-cards" TargetMode="External"/><Relationship Id="rId37" Type="http://schemas.openxmlformats.org/officeDocument/2006/relationships/hyperlink" Target="http://timssandpirls.bc.edu/about.html" TargetMode="External"/><Relationship Id="rId38" Type="http://schemas.openxmlformats.org/officeDocument/2006/relationships/hyperlink" Target="http://timssandpirls.bc.edu/about.html" TargetMode="External"/><Relationship Id="rId39" Type="http://schemas.openxmlformats.org/officeDocument/2006/relationships/hyperlink" Target="http://timssandpirls.bc.edu/about.html" TargetMode="External"/><Relationship Id="rId40" Type="http://schemas.openxmlformats.org/officeDocument/2006/relationships/hyperlink" Target="https://nrich.maths.org/2550" TargetMode="External"/><Relationship Id="rId41" Type="http://schemas.openxmlformats.org/officeDocument/2006/relationships/hyperlink" Target="http://www.mathplayground.com/ThinkingBlocks/thinking_blocks_modeling%20_tool.html" TargetMode="External"/><Relationship Id="rId42" Type="http://schemas.openxmlformats.org/officeDocument/2006/relationships/hyperlink" Target="https://youtu.be/_11SEY-P_h0" TargetMode="External"/><Relationship Id="rId43" Type="http://schemas.openxmlformats.org/officeDocument/2006/relationships/hyperlink" Target="http://amsi.org.au/ESA_middle_years/Year7/Year7_md/Year7_1d.html" TargetMode="External"/><Relationship Id="rId44" Type="http://schemas.openxmlformats.org/officeDocument/2006/relationships/hyperlink" Target="http://www.onlinemathlearning.com/fractions-word-problems.html" TargetMode="External"/><Relationship Id="rId45" Type="http://schemas.openxmlformats.org/officeDocument/2006/relationships/hyperlink" Target="http://www.pdst.ie/sites/default/files/PDST%20Guide%20to%20Teaching%20Fractions%20in%20Irish%20Primary%20Schools(1).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9634F8-30E7-1442-89EA-B5356FA5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2088</Words>
  <Characters>11908</Characters>
  <Application>Microsoft Macintosh Word</Application>
  <DocSecurity>0</DocSecurity>
  <Lines>99</Lines>
  <Paragraphs>27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About this module</vt:lpstr>
      <vt:lpstr>Resources</vt:lpstr>
      <vt:lpstr>Slides 1-3: Module Introduction</vt:lpstr>
      <vt:lpstr>Slides 4 - 6: 	TIMMS Example</vt:lpstr>
      <vt:lpstr>Slides 7 &amp; 8:	Using a Variation of Models</vt:lpstr>
      <vt:lpstr>Slide 9:	Singapore Modelling Method</vt:lpstr>
      <vt:lpstr>Slide 10:	Why Singapore Mathematics</vt:lpstr>
      <vt:lpstr>Slide 11:	Research Findings</vt:lpstr>
      <vt:lpstr>Slide 12:	CPA Learning Trajectory</vt:lpstr>
      <vt:lpstr>Slides 13 – 32:	CPA and Bar Modelling  Worked Examples</vt:lpstr>
      <vt:lpstr>Slide 33 – 35: TDT Fraction Activities for year 7 – 10 students</vt:lpstr>
      <vt:lpstr>Slide 38: Downloads Available in the TDT Fractions Drawer</vt:lpstr>
      <vt:lpstr>Slide 29:	Self Reflection Activity</vt:lpstr>
      <vt:lpstr>Slide 30:	Acknowledgements</vt:lpstr>
      <vt:lpstr>Summary</vt:lpstr>
      <vt:lpstr>Further ideas</vt:lpstr>
    </vt:vector>
  </TitlesOfParts>
  <Company/>
  <LinksUpToDate>false</LinksUpToDate>
  <CharactersWithSpaces>13969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AAMT</cp:lastModifiedBy>
  <cp:revision>13</cp:revision>
  <cp:lastPrinted>2017-04-04T04:15:00Z</cp:lastPrinted>
  <dcterms:created xsi:type="dcterms:W3CDTF">2017-03-27T05:46:00Z</dcterms:created>
  <dcterms:modified xsi:type="dcterms:W3CDTF">2017-07-25T00:34:00Z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