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F560D0" w14:textId="666F1E8F" w:rsidR="008F17C5" w:rsidRPr="008F17C5" w:rsidRDefault="008F17C5" w:rsidP="00D7581B">
      <w:pPr>
        <w:pStyle w:val="logo"/>
        <w:spacing w:line="24" w:lineRule="atLeast"/>
      </w:pPr>
      <w:bookmarkStart w:id="0" w:name="_Hlk483842959"/>
      <w:bookmarkEnd w:id="0"/>
      <w:r w:rsidRPr="008F17C5">
        <w:rPr>
          <w:lang w:val="en-AU" w:eastAsia="en-AU"/>
        </w:rPr>
        <w:drawing>
          <wp:inline distT="0" distB="0" distL="0" distR="0" wp14:anchorId="7A7ED2C6" wp14:editId="6E68EE43">
            <wp:extent cx="2336800" cy="1930400"/>
            <wp:effectExtent l="0" t="0" r="0" b="0"/>
            <wp:docPr id="2" name="Picture 2" descr="../../Dimensions/logo/Dimensions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mensions/logo/Dimensions_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36800" cy="1930400"/>
                    </a:xfrm>
                    <a:prstGeom prst="rect">
                      <a:avLst/>
                    </a:prstGeom>
                    <a:noFill/>
                    <a:ln>
                      <a:noFill/>
                    </a:ln>
                  </pic:spPr>
                </pic:pic>
              </a:graphicData>
            </a:graphic>
          </wp:inline>
        </w:drawing>
      </w:r>
    </w:p>
    <w:p w14:paraId="008FCFC0" w14:textId="77E47BE5" w:rsidR="005E3B50" w:rsidRDefault="00CC45D1" w:rsidP="00D7581B">
      <w:pPr>
        <w:pStyle w:val="Title"/>
        <w:spacing w:line="24" w:lineRule="atLeast"/>
      </w:pPr>
      <w:r>
        <w:t xml:space="preserve">TDT </w:t>
      </w:r>
      <w:r w:rsidR="00EA4ABB">
        <w:t>Geometric Reasoning</w:t>
      </w:r>
      <w:r>
        <w:t>:</w:t>
      </w:r>
    </w:p>
    <w:p w14:paraId="711D6721" w14:textId="29221A03" w:rsidR="00CC45D1" w:rsidRDefault="00665F4A" w:rsidP="00D7581B">
      <w:pPr>
        <w:pStyle w:val="Title"/>
        <w:spacing w:line="24" w:lineRule="atLeast"/>
      </w:pPr>
      <w:r>
        <w:t xml:space="preserve">Module </w:t>
      </w:r>
      <w:r w:rsidR="0021077E">
        <w:t>2</w:t>
      </w:r>
      <w:r w:rsidR="00EA4ABB">
        <w:t xml:space="preserve"> –</w:t>
      </w:r>
      <w:r>
        <w:t xml:space="preserve"> </w:t>
      </w:r>
      <w:r w:rsidR="0021077E">
        <w:t>Congruency and Similarity</w:t>
      </w:r>
    </w:p>
    <w:p w14:paraId="2821B777" w14:textId="58196BD1" w:rsidR="007411E3" w:rsidRPr="00021DEE" w:rsidRDefault="00B51484" w:rsidP="00D7581B">
      <w:pPr>
        <w:pStyle w:val="Subtitle"/>
        <w:spacing w:line="24" w:lineRule="atLeast"/>
      </w:pPr>
      <w:r>
        <w:t xml:space="preserve">Information for </w:t>
      </w:r>
      <w:r w:rsidR="009441D2">
        <w:t>facilitators</w:t>
      </w:r>
      <w:r w:rsidR="00282325">
        <w:t xml:space="preserve"> </w:t>
      </w:r>
    </w:p>
    <w:p w14:paraId="01508F4A" w14:textId="77777777" w:rsidR="004A6C59" w:rsidRDefault="004A6C59" w:rsidP="00D7581B">
      <w:pPr>
        <w:spacing w:after="160" w:line="24" w:lineRule="atLeast"/>
        <w:rPr>
          <w:sz w:val="24"/>
          <w:szCs w:val="24"/>
        </w:rPr>
      </w:pPr>
      <w:r w:rsidRPr="004A6C59">
        <w:rPr>
          <w:i/>
          <w:sz w:val="24"/>
          <w:szCs w:val="24"/>
        </w:rPr>
        <w:t>Top Drawer Teachers</w:t>
      </w:r>
      <w:r>
        <w:rPr>
          <w:sz w:val="24"/>
          <w:szCs w:val="24"/>
        </w:rPr>
        <w:t xml:space="preserve"> (</w:t>
      </w:r>
      <w:hyperlink r:id="rId9" w:history="1">
        <w:r w:rsidRPr="00144C59">
          <w:rPr>
            <w:rStyle w:val="Hyperlink"/>
            <w:i/>
            <w:sz w:val="24"/>
            <w:szCs w:val="24"/>
          </w:rPr>
          <w:t>http://topdrawer.aamt.edu.au</w:t>
        </w:r>
      </w:hyperlink>
      <w:r>
        <w:rPr>
          <w:i/>
          <w:sz w:val="24"/>
          <w:szCs w:val="24"/>
        </w:rPr>
        <w:t xml:space="preserve">) </w:t>
      </w:r>
      <w:r w:rsidR="00282325" w:rsidRPr="00D33842">
        <w:rPr>
          <w:sz w:val="24"/>
          <w:szCs w:val="24"/>
        </w:rPr>
        <w:t xml:space="preserve">is a </w:t>
      </w:r>
      <w:r>
        <w:rPr>
          <w:sz w:val="24"/>
          <w:szCs w:val="24"/>
        </w:rPr>
        <w:t xml:space="preserve">web-based resource developed by the Australian Association of Mathematics Teachers in collaboration with Education Services Australia. </w:t>
      </w:r>
    </w:p>
    <w:p w14:paraId="09A1234D" w14:textId="05B77747" w:rsidR="00282325" w:rsidRPr="00D33842" w:rsidRDefault="004A6C59" w:rsidP="00D7581B">
      <w:pPr>
        <w:spacing w:after="160" w:line="24" w:lineRule="atLeast"/>
        <w:rPr>
          <w:sz w:val="24"/>
          <w:szCs w:val="24"/>
        </w:rPr>
      </w:pPr>
      <w:r>
        <w:rPr>
          <w:sz w:val="24"/>
          <w:szCs w:val="24"/>
        </w:rPr>
        <w:t xml:space="preserve">The </w:t>
      </w:r>
      <w:r w:rsidR="00EA4ABB">
        <w:rPr>
          <w:i/>
          <w:sz w:val="24"/>
          <w:szCs w:val="24"/>
        </w:rPr>
        <w:t>Geometric Reasoning</w:t>
      </w:r>
      <w:r>
        <w:rPr>
          <w:sz w:val="24"/>
          <w:szCs w:val="24"/>
        </w:rPr>
        <w:t xml:space="preserve"> drawer is one of </w:t>
      </w:r>
      <w:r w:rsidR="00433950">
        <w:rPr>
          <w:sz w:val="24"/>
          <w:szCs w:val="24"/>
        </w:rPr>
        <w:t>six</w:t>
      </w:r>
      <w:r>
        <w:rPr>
          <w:sz w:val="24"/>
          <w:szCs w:val="24"/>
        </w:rPr>
        <w:t xml:space="preserve"> drawers which provide expert advice, teaching suggestions and classroom activities. </w:t>
      </w:r>
      <w:r w:rsidR="00C126C1">
        <w:rPr>
          <w:sz w:val="24"/>
          <w:szCs w:val="24"/>
        </w:rPr>
        <w:t xml:space="preserve">This module is a guide to </w:t>
      </w:r>
      <w:r w:rsidR="0021077E">
        <w:rPr>
          <w:sz w:val="24"/>
          <w:szCs w:val="24"/>
        </w:rPr>
        <w:t>two</w:t>
      </w:r>
      <w:r w:rsidR="00C126C1">
        <w:rPr>
          <w:sz w:val="24"/>
          <w:szCs w:val="24"/>
        </w:rPr>
        <w:t xml:space="preserve"> of the ‘big ideas’ of </w:t>
      </w:r>
      <w:r w:rsidR="00EA4ABB">
        <w:rPr>
          <w:sz w:val="24"/>
          <w:szCs w:val="24"/>
        </w:rPr>
        <w:t>Geometric Reasoning</w:t>
      </w:r>
      <w:r w:rsidR="00C126C1">
        <w:rPr>
          <w:sz w:val="24"/>
          <w:szCs w:val="24"/>
        </w:rPr>
        <w:t>.</w:t>
      </w:r>
    </w:p>
    <w:p w14:paraId="2E9DB9BA" w14:textId="77777777" w:rsidR="00B51484" w:rsidRDefault="00B51484" w:rsidP="00D7581B">
      <w:pPr>
        <w:spacing w:after="160" w:line="24" w:lineRule="atLeast"/>
        <w:rPr>
          <w:rFonts w:asciiTheme="majorHAnsi" w:eastAsiaTheme="majorEastAsia" w:hAnsiTheme="majorHAnsi" w:cstheme="majorBidi"/>
          <w:b/>
          <w:i/>
          <w:sz w:val="32"/>
        </w:rPr>
      </w:pPr>
      <w:r>
        <w:br w:type="page"/>
      </w:r>
    </w:p>
    <w:p w14:paraId="73EAE929" w14:textId="77777777" w:rsidR="00282325" w:rsidRPr="006326F9" w:rsidRDefault="00B51484" w:rsidP="00D7581B">
      <w:pPr>
        <w:pStyle w:val="Heading1"/>
        <w:spacing w:line="24" w:lineRule="atLeast"/>
      </w:pPr>
      <w:r w:rsidRPr="006326F9">
        <w:lastRenderedPageBreak/>
        <w:t>About this module</w:t>
      </w:r>
    </w:p>
    <w:p w14:paraId="15FFCCDF" w14:textId="77777777" w:rsidR="006326F9" w:rsidRPr="006326F9" w:rsidRDefault="006326F9" w:rsidP="00D7581B">
      <w:pPr>
        <w:spacing w:line="24" w:lineRule="atLeast"/>
        <w:rPr>
          <w:b/>
        </w:rPr>
      </w:pPr>
      <w:r w:rsidRPr="006326F9">
        <w:rPr>
          <w:b/>
        </w:rPr>
        <w:t>This resource was developed by</w:t>
      </w:r>
    </w:p>
    <w:p w14:paraId="11634DF9" w14:textId="485B5750" w:rsidR="006326F9" w:rsidRDefault="00EA4ABB" w:rsidP="00D7581B">
      <w:pPr>
        <w:spacing w:line="24" w:lineRule="atLeast"/>
      </w:pPr>
      <w:r>
        <w:t>Ann Ruckert</w:t>
      </w:r>
    </w:p>
    <w:p w14:paraId="52B24D97" w14:textId="5B252008" w:rsidR="006326F9" w:rsidRDefault="00BE0DE6" w:rsidP="00D7581B">
      <w:pPr>
        <w:spacing w:line="24" w:lineRule="atLeast"/>
        <w:rPr>
          <w:b/>
        </w:rPr>
      </w:pPr>
      <w:r w:rsidRPr="00BE0DE6">
        <w:rPr>
          <w:b/>
        </w:rPr>
        <w:t>It is suitable for</w:t>
      </w:r>
    </w:p>
    <w:p w14:paraId="3A4AC339" w14:textId="5B1E0514" w:rsidR="00BE0DE6" w:rsidRPr="00BE0DE6" w:rsidRDefault="00BE0DE6" w:rsidP="00D7581B">
      <w:pPr>
        <w:spacing w:line="24" w:lineRule="atLeast"/>
      </w:pPr>
      <w:r>
        <w:t xml:space="preserve">Teachers of students in Years </w:t>
      </w:r>
      <w:r w:rsidR="00EA4ABB">
        <w:t>8</w:t>
      </w:r>
      <w:r w:rsidR="001036EB">
        <w:t xml:space="preserve"> to 9</w:t>
      </w:r>
    </w:p>
    <w:p w14:paraId="1404490A" w14:textId="77777777" w:rsidR="00BE0DE6" w:rsidRPr="00BE0DE6" w:rsidRDefault="00C126C1" w:rsidP="00D7581B">
      <w:pPr>
        <w:spacing w:line="24" w:lineRule="atLeast"/>
        <w:rPr>
          <w:b/>
        </w:rPr>
      </w:pPr>
      <w:r w:rsidRPr="00BE0DE6">
        <w:rPr>
          <w:b/>
        </w:rPr>
        <w:t>The resources for this module include</w:t>
      </w:r>
    </w:p>
    <w:p w14:paraId="5E55533D" w14:textId="340B8B44" w:rsidR="00C126C1" w:rsidRDefault="00C126C1" w:rsidP="00D7581B">
      <w:pPr>
        <w:spacing w:after="60" w:line="24" w:lineRule="atLeast"/>
        <w:ind w:left="567"/>
      </w:pPr>
      <w:r>
        <w:t>Facilitator notes</w:t>
      </w:r>
    </w:p>
    <w:p w14:paraId="0A673291" w14:textId="59021F00" w:rsidR="00C126C1" w:rsidRDefault="00C126C1" w:rsidP="00D7581B">
      <w:pPr>
        <w:spacing w:after="60" w:line="24" w:lineRule="atLeast"/>
        <w:ind w:left="567"/>
      </w:pPr>
      <w:r>
        <w:t>Session slideshow (available as a PowerPoint and a PDF)</w:t>
      </w:r>
    </w:p>
    <w:p w14:paraId="39EA7816" w14:textId="169CB581" w:rsidR="00C126C1" w:rsidRDefault="00C126C1" w:rsidP="00D7581B">
      <w:pPr>
        <w:spacing w:after="60" w:line="24" w:lineRule="atLeast"/>
        <w:ind w:left="567"/>
      </w:pPr>
      <w:r>
        <w:t xml:space="preserve">Download 1: </w:t>
      </w:r>
      <w:hyperlink r:id="rId10" w:tgtFrame="_self" w:history="1">
        <w:r w:rsidR="00D7581B" w:rsidRPr="008B384A">
          <w:rPr>
            <w:rStyle w:val="Hyperlink"/>
            <w:i/>
          </w:rPr>
          <w:t>Paper, pencil and protractor: Student worksheet</w:t>
        </w:r>
      </w:hyperlink>
      <w:r w:rsidR="00233C48">
        <w:t xml:space="preserve"> </w:t>
      </w:r>
    </w:p>
    <w:p w14:paraId="27CA7B7A" w14:textId="77777777" w:rsidR="00D7581B" w:rsidRPr="008B384A" w:rsidRDefault="00C126C1" w:rsidP="00D7581B">
      <w:pPr>
        <w:spacing w:line="24" w:lineRule="atLeast"/>
        <w:ind w:left="567"/>
        <w:rPr>
          <w:rStyle w:val="Hyperlink"/>
          <w:i/>
          <w:iCs/>
          <w:lang w:val="en-AU"/>
        </w:rPr>
      </w:pPr>
      <w:r>
        <w:t>Download 2</w:t>
      </w:r>
      <w:r w:rsidRPr="00DD6E5D">
        <w:rPr>
          <w:rStyle w:val="Hyperlink"/>
          <w:iCs/>
          <w:color w:val="auto"/>
          <w:u w:val="none"/>
          <w:lang w:val="en-AU"/>
        </w:rPr>
        <w:t>:</w:t>
      </w:r>
      <w:r w:rsidR="00BE0DE6" w:rsidRPr="00DD6E5D">
        <w:rPr>
          <w:rStyle w:val="Hyperlink"/>
          <w:iCs/>
          <w:color w:val="auto"/>
          <w:u w:val="none"/>
          <w:lang w:val="en-AU"/>
        </w:rPr>
        <w:t xml:space="preserve"> </w:t>
      </w:r>
      <w:hyperlink r:id="rId11" w:tgtFrame="_self" w:history="1">
        <w:r w:rsidR="00D7581B" w:rsidRPr="008B384A">
          <w:rPr>
            <w:rStyle w:val="Hyperlink"/>
            <w:i/>
          </w:rPr>
          <w:t>Paper, pencil and protractor: Solutions</w:t>
        </w:r>
      </w:hyperlink>
    </w:p>
    <w:p w14:paraId="2C651614" w14:textId="447C016B" w:rsidR="00BE0DE6" w:rsidRPr="00C77ECB" w:rsidRDefault="00624D04" w:rsidP="00D7581B">
      <w:pPr>
        <w:spacing w:after="60" w:line="24" w:lineRule="atLeast"/>
        <w:ind w:left="567"/>
        <w:rPr>
          <w:rStyle w:val="Hyperlink"/>
          <w:iCs/>
          <w:lang w:val="en-AU"/>
        </w:rPr>
      </w:pPr>
      <w:r w:rsidRPr="00624D04">
        <w:t>Download 3</w:t>
      </w:r>
      <w:r w:rsidRPr="00DD6E5D">
        <w:rPr>
          <w:rStyle w:val="Hyperlink"/>
          <w:iCs/>
          <w:color w:val="auto"/>
          <w:u w:val="none"/>
          <w:lang w:val="en-AU"/>
        </w:rPr>
        <w:t xml:space="preserve">: </w:t>
      </w:r>
      <w:hyperlink r:id="rId12" w:tgtFrame="_self" w:history="1">
        <w:r w:rsidR="00D7581B" w:rsidRPr="00960701">
          <w:rPr>
            <w:rStyle w:val="Hyperlink"/>
            <w:i/>
            <w:lang w:val="en-AU"/>
          </w:rPr>
          <w:t>congruent triangles</w:t>
        </w:r>
      </w:hyperlink>
    </w:p>
    <w:p w14:paraId="1298533E" w14:textId="1A26D256" w:rsidR="006E4154" w:rsidRDefault="006E4154" w:rsidP="00D7581B">
      <w:pPr>
        <w:spacing w:after="60" w:line="24" w:lineRule="atLeast"/>
        <w:ind w:left="567"/>
        <w:rPr>
          <w:rStyle w:val="Hyperlink"/>
          <w:i/>
        </w:rPr>
      </w:pPr>
      <w:r w:rsidRPr="006E4154">
        <w:t xml:space="preserve">Download </w:t>
      </w:r>
      <w:r w:rsidR="009441D2">
        <w:t>4</w:t>
      </w:r>
      <w:r w:rsidRPr="00C77ECB">
        <w:t xml:space="preserve">: </w:t>
      </w:r>
      <w:hyperlink r:id="rId13" w:tgtFrame="_self" w:history="1">
        <w:r w:rsidR="00D7581B" w:rsidRPr="00D7581B">
          <w:rPr>
            <w:rStyle w:val="Hyperlink"/>
            <w:i/>
          </w:rPr>
          <w:t>Similar triangles</w:t>
        </w:r>
      </w:hyperlink>
    </w:p>
    <w:p w14:paraId="5E5FE151" w14:textId="7A1D5B1E" w:rsidR="009441D2" w:rsidRPr="009441D2" w:rsidRDefault="009441D2" w:rsidP="00D7581B">
      <w:pPr>
        <w:spacing w:after="60" w:line="24" w:lineRule="atLeast"/>
        <w:ind w:left="567"/>
      </w:pPr>
      <w:r w:rsidRPr="009441D2">
        <w:t>Video</w:t>
      </w:r>
      <w:r>
        <w:t xml:space="preserve"> ‘</w:t>
      </w:r>
      <w:r w:rsidRPr="009441D2">
        <w:rPr>
          <w:i/>
        </w:rPr>
        <w:t>Non-similar and Similar Triangles</w:t>
      </w:r>
      <w:r>
        <w:t>’ from</w:t>
      </w:r>
      <w:r w:rsidRPr="009441D2">
        <w:rPr>
          <w:lang w:val="en-AU"/>
        </w:rPr>
        <w:t xml:space="preserve"> </w:t>
      </w:r>
      <w:hyperlink r:id="rId14" w:history="1">
        <w:r w:rsidRPr="00062C2D">
          <w:rPr>
            <w:rStyle w:val="Hyperlink"/>
            <w:lang w:val="en-AU"/>
          </w:rPr>
          <w:t>https://vimeo.com/74426347</w:t>
        </w:r>
      </w:hyperlink>
    </w:p>
    <w:p w14:paraId="421F3E27" w14:textId="43A02D4B" w:rsidR="00BE0DE6" w:rsidRDefault="00BE0DE6" w:rsidP="00D7581B">
      <w:pPr>
        <w:spacing w:line="24" w:lineRule="atLeast"/>
        <w:rPr>
          <w:b/>
        </w:rPr>
      </w:pPr>
      <w:r w:rsidRPr="00BE0DE6">
        <w:rPr>
          <w:b/>
        </w:rPr>
        <w:t>This module is</w:t>
      </w:r>
    </w:p>
    <w:p w14:paraId="6B405E15" w14:textId="4C79AFED" w:rsidR="0082230C" w:rsidRDefault="0082230C" w:rsidP="00D7581B">
      <w:pPr>
        <w:spacing w:after="0" w:line="24" w:lineRule="atLeast"/>
        <w:ind w:left="567"/>
      </w:pPr>
      <w:r w:rsidRPr="0082230C">
        <w:t xml:space="preserve">The </w:t>
      </w:r>
      <w:r w:rsidR="001036EB">
        <w:t>second</w:t>
      </w:r>
      <w:r w:rsidRPr="0082230C">
        <w:t xml:space="preserve"> in a series of </w:t>
      </w:r>
      <w:r w:rsidR="0021077E">
        <w:t>four</w:t>
      </w:r>
      <w:r w:rsidRPr="0082230C">
        <w:t xml:space="preserve"> modules on </w:t>
      </w:r>
      <w:r w:rsidR="00EA4ABB">
        <w:t>Geometric reasoning</w:t>
      </w:r>
    </w:p>
    <w:p w14:paraId="434E16C7" w14:textId="3E6ED7EE" w:rsidR="0082230C" w:rsidRPr="0082230C" w:rsidRDefault="00DB4CC8" w:rsidP="00D7581B">
      <w:pPr>
        <w:spacing w:line="24" w:lineRule="atLeast"/>
        <w:ind w:left="567"/>
      </w:pPr>
      <w:r>
        <w:t xml:space="preserve">Designed to take between </w:t>
      </w:r>
      <w:r w:rsidR="001036EB">
        <w:t xml:space="preserve">one to 1½ hours; </w:t>
      </w:r>
      <w:r w:rsidR="0021077E">
        <w:t xml:space="preserve">it </w:t>
      </w:r>
      <w:r w:rsidR="001036EB">
        <w:t>can be presented in two sections.</w:t>
      </w:r>
    </w:p>
    <w:p w14:paraId="712E7612" w14:textId="25812C79" w:rsidR="0038625A" w:rsidRDefault="0038625A" w:rsidP="00D7581B">
      <w:pPr>
        <w:spacing w:line="24" w:lineRule="atLeast"/>
        <w:rPr>
          <w:b/>
        </w:rPr>
      </w:pPr>
      <w:r>
        <w:rPr>
          <w:b/>
        </w:rPr>
        <w:t>Learning outcomes</w:t>
      </w:r>
      <w:r w:rsidR="009441D2">
        <w:rPr>
          <w:b/>
        </w:rPr>
        <w:t xml:space="preserve"> (outlined in Slide 3)</w:t>
      </w:r>
    </w:p>
    <w:p w14:paraId="5EB9D760" w14:textId="77777777" w:rsidR="0021077E" w:rsidRPr="0021077E" w:rsidRDefault="0021077E" w:rsidP="00D7581B">
      <w:pPr>
        <w:spacing w:line="24" w:lineRule="atLeast"/>
        <w:ind w:left="567"/>
        <w:rPr>
          <w:lang w:val="en-AU"/>
        </w:rPr>
      </w:pPr>
      <w:r w:rsidRPr="0021077E">
        <w:rPr>
          <w:b/>
          <w:bCs/>
          <w:lang w:val="en-AU"/>
        </w:rPr>
        <w:t>Participants will</w:t>
      </w:r>
    </w:p>
    <w:p w14:paraId="176478F2" w14:textId="77777777" w:rsidR="0061416D" w:rsidRDefault="00DD6137" w:rsidP="00D7581B">
      <w:pPr>
        <w:numPr>
          <w:ilvl w:val="0"/>
          <w:numId w:val="36"/>
        </w:numPr>
        <w:tabs>
          <w:tab w:val="clear" w:pos="720"/>
        </w:tabs>
        <w:spacing w:line="24" w:lineRule="atLeast"/>
        <w:ind w:left="993"/>
        <w:rPr>
          <w:lang w:val="en-AU"/>
        </w:rPr>
      </w:pPr>
      <w:r w:rsidRPr="0021077E">
        <w:rPr>
          <w:lang w:val="en-AU"/>
        </w:rPr>
        <w:t xml:space="preserve">Understand why congruency and similarity are powerful ideas in geometry. </w:t>
      </w:r>
    </w:p>
    <w:p w14:paraId="1E749491" w14:textId="1B2FD1AE" w:rsidR="0038625A" w:rsidRDefault="00DD6137" w:rsidP="00D7581B">
      <w:pPr>
        <w:numPr>
          <w:ilvl w:val="0"/>
          <w:numId w:val="36"/>
        </w:numPr>
        <w:tabs>
          <w:tab w:val="clear" w:pos="720"/>
        </w:tabs>
        <w:spacing w:line="24" w:lineRule="atLeast"/>
        <w:ind w:left="993"/>
        <w:rPr>
          <w:lang w:val="en-AU"/>
        </w:rPr>
      </w:pPr>
      <w:r w:rsidRPr="0021077E">
        <w:rPr>
          <w:lang w:val="en-AU"/>
        </w:rPr>
        <w:t>Be able to identify figures as being congruent or similar, explain the difference between congruent and similar figures and construct congruent and similar figures.</w:t>
      </w:r>
    </w:p>
    <w:tbl>
      <w:tblPr>
        <w:tblStyle w:val="TableGrid"/>
        <w:tblW w:w="0" w:type="auto"/>
        <w:tblInd w:w="633" w:type="dxa"/>
        <w:tblLook w:val="04A0" w:firstRow="1" w:lastRow="0" w:firstColumn="1" w:lastColumn="0" w:noHBand="0" w:noVBand="1"/>
      </w:tblPr>
      <w:tblGrid>
        <w:gridCol w:w="7855"/>
      </w:tblGrid>
      <w:tr w:rsidR="00753DD0" w14:paraId="10BCFE15" w14:textId="77777777" w:rsidTr="00753DD0">
        <w:tc>
          <w:tcPr>
            <w:tcW w:w="8488" w:type="dxa"/>
          </w:tcPr>
          <w:p w14:paraId="4291F11B" w14:textId="77777777" w:rsidR="00753DD0" w:rsidRPr="00753DD0" w:rsidRDefault="00753DD0" w:rsidP="00753DD0">
            <w:pPr>
              <w:spacing w:line="24" w:lineRule="atLeast"/>
              <w:ind w:left="101"/>
              <w:rPr>
                <w:lang w:val="en-AU"/>
              </w:rPr>
            </w:pPr>
            <w:r w:rsidRPr="00753DD0">
              <w:rPr>
                <w:u w:val="single"/>
                <w:lang w:val="en-AU"/>
              </w:rPr>
              <w:t>Please emphasise that</w:t>
            </w:r>
            <w:r w:rsidRPr="00753DD0">
              <w:rPr>
                <w:lang w:val="en-AU"/>
              </w:rPr>
              <w:t>:</w:t>
            </w:r>
          </w:p>
          <w:p w14:paraId="276EFE4D" w14:textId="77777777" w:rsidR="00753DD0" w:rsidRDefault="00753DD0" w:rsidP="00753DD0">
            <w:pPr>
              <w:spacing w:line="24" w:lineRule="atLeast"/>
              <w:ind w:left="101"/>
              <w:rPr>
                <w:lang w:val="en-AU"/>
              </w:rPr>
            </w:pPr>
            <w:r w:rsidRPr="00753DD0">
              <w:rPr>
                <w:lang w:val="en-AU"/>
              </w:rPr>
              <w:t xml:space="preserve">Knowing that two figures are congruent is important as it becomes the means by which we can prove many geometric results. </w:t>
            </w:r>
          </w:p>
          <w:p w14:paraId="14D028E1" w14:textId="24A34A88" w:rsidR="00753DD0" w:rsidRPr="00753DD0" w:rsidRDefault="00753DD0" w:rsidP="00753DD0">
            <w:pPr>
              <w:spacing w:line="24" w:lineRule="atLeast"/>
              <w:ind w:left="101"/>
              <w:rPr>
                <w:lang w:val="en-AU"/>
              </w:rPr>
            </w:pPr>
            <w:r w:rsidRPr="00753DD0">
              <w:rPr>
                <w:lang w:val="en-AU"/>
              </w:rPr>
              <w:t>Similarity relates enlargement, scale factor, area growth, indirect measurement, and projective geometry.</w:t>
            </w:r>
          </w:p>
        </w:tc>
      </w:tr>
    </w:tbl>
    <w:p w14:paraId="0C05A8C7" w14:textId="77777777" w:rsidR="00753DD0" w:rsidRDefault="00753DD0" w:rsidP="00D7581B">
      <w:pPr>
        <w:spacing w:line="24" w:lineRule="atLeast"/>
        <w:rPr>
          <w:b/>
        </w:rPr>
      </w:pPr>
    </w:p>
    <w:p w14:paraId="6932BE2A" w14:textId="0C253F9A" w:rsidR="0082230C" w:rsidRPr="0082230C" w:rsidRDefault="0082230C" w:rsidP="00D7581B">
      <w:pPr>
        <w:spacing w:line="24" w:lineRule="atLeast"/>
        <w:rPr>
          <w:b/>
        </w:rPr>
      </w:pPr>
      <w:r w:rsidRPr="0082230C">
        <w:rPr>
          <w:b/>
        </w:rPr>
        <w:t>AITSL Standards addressed</w:t>
      </w:r>
    </w:p>
    <w:p w14:paraId="5AB638BC" w14:textId="0CF3A9C3" w:rsidR="0082230C" w:rsidRPr="0082230C" w:rsidRDefault="0082230C" w:rsidP="00D7581B">
      <w:pPr>
        <w:spacing w:after="0" w:line="24" w:lineRule="atLeast"/>
      </w:pPr>
      <w:r w:rsidRPr="0082230C">
        <w:rPr>
          <w:bCs/>
        </w:rPr>
        <w:t>Standard 1:</w:t>
      </w:r>
      <w:r>
        <w:tab/>
      </w:r>
      <w:r>
        <w:tab/>
      </w:r>
      <w:r w:rsidRPr="0082230C">
        <w:t>Know students and how they learn</w:t>
      </w:r>
    </w:p>
    <w:p w14:paraId="1BAB5838" w14:textId="33D7AEDD" w:rsidR="0082230C" w:rsidRPr="0082230C" w:rsidRDefault="00192B5C" w:rsidP="00D7581B">
      <w:pPr>
        <w:spacing w:line="24" w:lineRule="atLeast"/>
        <w:ind w:left="1134" w:firstLine="567"/>
      </w:pPr>
      <w:r>
        <w:t>1.2</w:t>
      </w:r>
      <w:r>
        <w:tab/>
      </w:r>
      <w:r w:rsidR="0082230C" w:rsidRPr="0082230C">
        <w:t>Understand how students learn</w:t>
      </w:r>
    </w:p>
    <w:p w14:paraId="1764209B" w14:textId="6508ECF8" w:rsidR="0082230C" w:rsidRPr="0082230C" w:rsidRDefault="0082230C" w:rsidP="00D7581B">
      <w:pPr>
        <w:spacing w:after="0" w:line="24" w:lineRule="atLeast"/>
      </w:pPr>
      <w:r w:rsidRPr="0082230C">
        <w:rPr>
          <w:bCs/>
        </w:rPr>
        <w:t>Standard 2:</w:t>
      </w:r>
      <w:r>
        <w:tab/>
      </w:r>
      <w:r>
        <w:tab/>
      </w:r>
      <w:r w:rsidRPr="0082230C">
        <w:t>Know the content and how to teach it</w:t>
      </w:r>
    </w:p>
    <w:p w14:paraId="6B74B2AB" w14:textId="0EFDB7D4" w:rsidR="0082230C" w:rsidRDefault="00192B5C" w:rsidP="00D7581B">
      <w:pPr>
        <w:spacing w:after="0" w:line="24" w:lineRule="atLeast"/>
        <w:ind w:left="1134" w:firstLine="567"/>
      </w:pPr>
      <w:r>
        <w:t>2.1</w:t>
      </w:r>
      <w:r>
        <w:tab/>
      </w:r>
      <w:r w:rsidR="0082230C" w:rsidRPr="0082230C">
        <w:t>Content and teaching strategies of the teaching area</w:t>
      </w:r>
    </w:p>
    <w:p w14:paraId="61A45D2F" w14:textId="209D3B58" w:rsidR="00A1052D" w:rsidRPr="00A1052D" w:rsidRDefault="00192B5C" w:rsidP="00D7581B">
      <w:pPr>
        <w:spacing w:line="24" w:lineRule="atLeast"/>
        <w:ind w:left="1134" w:firstLine="567"/>
      </w:pPr>
      <w:r>
        <w:t>2.</w:t>
      </w:r>
      <w:r w:rsidR="00A1052D">
        <w:t>2</w:t>
      </w:r>
      <w:r>
        <w:tab/>
      </w:r>
      <w:r w:rsidR="00A1052D" w:rsidRPr="00A1052D">
        <w:t>Content selection and organisation</w:t>
      </w:r>
    </w:p>
    <w:p w14:paraId="5DDC962E" w14:textId="1C440143" w:rsidR="00A1052D" w:rsidRDefault="00A1052D" w:rsidP="00D7581B">
      <w:pPr>
        <w:spacing w:after="0" w:line="24" w:lineRule="atLeast"/>
      </w:pPr>
      <w:r w:rsidRPr="0082230C">
        <w:rPr>
          <w:bCs/>
        </w:rPr>
        <w:t xml:space="preserve">Standard </w:t>
      </w:r>
      <w:r>
        <w:rPr>
          <w:bCs/>
        </w:rPr>
        <w:t>3</w:t>
      </w:r>
      <w:r w:rsidRPr="0082230C">
        <w:rPr>
          <w:bCs/>
        </w:rPr>
        <w:t>:</w:t>
      </w:r>
      <w:r>
        <w:tab/>
      </w:r>
      <w:r>
        <w:tab/>
      </w:r>
      <w:r w:rsidRPr="00A1052D">
        <w:rPr>
          <w:bCs/>
        </w:rPr>
        <w:t>Plan for and implement effective teaching and learning</w:t>
      </w:r>
    </w:p>
    <w:p w14:paraId="785DAA43" w14:textId="7C5A9CFF" w:rsidR="0082230C" w:rsidRPr="00A1052D" w:rsidRDefault="00A1052D" w:rsidP="00D7581B">
      <w:pPr>
        <w:spacing w:line="24" w:lineRule="atLeast"/>
        <w:ind w:left="1134" w:firstLine="567"/>
      </w:pPr>
      <w:r w:rsidRPr="00A1052D">
        <w:t>3.4 Select and use resources</w:t>
      </w:r>
    </w:p>
    <w:p w14:paraId="3C59C832" w14:textId="75024A97" w:rsidR="0082230C" w:rsidRDefault="0082230C" w:rsidP="00D7581B">
      <w:pPr>
        <w:spacing w:after="0" w:line="24" w:lineRule="atLeast"/>
      </w:pPr>
      <w:r w:rsidRPr="0082230C">
        <w:rPr>
          <w:bCs/>
        </w:rPr>
        <w:t>Standard 6:</w:t>
      </w:r>
      <w:r>
        <w:tab/>
      </w:r>
      <w:r>
        <w:tab/>
      </w:r>
      <w:r w:rsidRPr="0082230C">
        <w:t>Engage</w:t>
      </w:r>
      <w:r w:rsidRPr="00CC2457">
        <w:t xml:space="preserve"> in professional learning</w:t>
      </w:r>
    </w:p>
    <w:p w14:paraId="01BF4399" w14:textId="6CB57592" w:rsidR="00A1052D" w:rsidRPr="00233C48" w:rsidRDefault="00233C48" w:rsidP="00D7581B">
      <w:pPr>
        <w:spacing w:after="0" w:line="24" w:lineRule="atLeast"/>
        <w:ind w:left="1134" w:firstLine="567"/>
      </w:pPr>
      <w:r>
        <w:tab/>
      </w:r>
      <w:r w:rsidR="00A1052D" w:rsidRPr="00233C48">
        <w:t>6.1</w:t>
      </w:r>
      <w:r>
        <w:tab/>
      </w:r>
      <w:r w:rsidR="00A1052D" w:rsidRPr="00233C48">
        <w:t>Identify and plan professional learning needs</w:t>
      </w:r>
    </w:p>
    <w:p w14:paraId="3E3740BB" w14:textId="4974DC52" w:rsidR="005E3B50" w:rsidRDefault="00441AEB" w:rsidP="00D7581B">
      <w:pPr>
        <w:spacing w:line="24" w:lineRule="atLeast"/>
        <w:ind w:left="1134" w:firstLine="567"/>
        <w:rPr>
          <w:rFonts w:asciiTheme="majorHAnsi" w:eastAsiaTheme="majorEastAsia" w:hAnsiTheme="majorHAnsi" w:cstheme="majorBidi"/>
          <w:b/>
          <w:color w:val="354F5F"/>
          <w:sz w:val="36"/>
          <w:szCs w:val="32"/>
        </w:rPr>
      </w:pPr>
      <w:r>
        <w:t xml:space="preserve">6.2 </w:t>
      </w:r>
      <w:r>
        <w:tab/>
        <w:t>Engage in professional learning and improve practice</w:t>
      </w:r>
      <w:r w:rsidR="005E3B50">
        <w:br w:type="page"/>
      </w:r>
    </w:p>
    <w:p w14:paraId="68BB0F96" w14:textId="43024C5B" w:rsidR="00282325" w:rsidRDefault="00282325" w:rsidP="00D7581B">
      <w:pPr>
        <w:pStyle w:val="Heading1"/>
        <w:spacing w:line="24" w:lineRule="atLeast"/>
      </w:pPr>
      <w:r>
        <w:t>Background</w:t>
      </w:r>
    </w:p>
    <w:p w14:paraId="2C3A6CC0" w14:textId="0AB6CA61" w:rsidR="00C76265" w:rsidRDefault="00A020B5" w:rsidP="00D7581B">
      <w:pPr>
        <w:spacing w:line="24" w:lineRule="atLeast"/>
        <w:rPr>
          <w:i/>
        </w:rPr>
      </w:pPr>
      <w:r>
        <w:t>Geometric Reasoning</w:t>
      </w:r>
      <w:r w:rsidR="0082230C" w:rsidRPr="0051032A">
        <w:t xml:space="preserve"> is a sub</w:t>
      </w:r>
      <w:r w:rsidR="0082230C">
        <w:t>-</w:t>
      </w:r>
      <w:r w:rsidR="00192B5C">
        <w:t xml:space="preserve">strand of the </w:t>
      </w:r>
      <w:r>
        <w:t>Measurement and Geometry</w:t>
      </w:r>
      <w:r w:rsidR="0082230C" w:rsidRPr="0051032A">
        <w:t xml:space="preserve"> strand of the </w:t>
      </w:r>
      <w:r w:rsidR="00192B5C" w:rsidRPr="00192B5C">
        <w:rPr>
          <w:i/>
        </w:rPr>
        <w:t>Australian Curriculum: Mathematic</w:t>
      </w:r>
      <w:r w:rsidR="00192B5C" w:rsidRPr="00192B5C">
        <w:t>s.</w:t>
      </w:r>
      <w:r w:rsidR="00192B5C" w:rsidRPr="00192B5C">
        <w:rPr>
          <w:i/>
        </w:rPr>
        <w:t xml:space="preserve"> </w:t>
      </w:r>
    </w:p>
    <w:p w14:paraId="7675EEC0" w14:textId="59DDF7B5" w:rsidR="00761640" w:rsidRDefault="00C76265" w:rsidP="00D7581B">
      <w:pPr>
        <w:spacing w:line="24" w:lineRule="atLeast"/>
      </w:pPr>
      <w:r>
        <w:t xml:space="preserve">These notes are written to support the delivery of the module. </w:t>
      </w:r>
      <w:r w:rsidR="00761640">
        <w:t>It is recommended that you read them and any supporting materials thoroughly.</w:t>
      </w:r>
    </w:p>
    <w:p w14:paraId="0EB6FD4D" w14:textId="45AC6C5F" w:rsidR="00C76265" w:rsidRDefault="00C76265" w:rsidP="00D7581B">
      <w:pPr>
        <w:spacing w:line="24" w:lineRule="atLeast"/>
      </w:pPr>
      <w:r>
        <w:t xml:space="preserve">You may decide to exclude some activities depending upon the interests and backgrounds of the </w:t>
      </w:r>
      <w:r w:rsidR="00761640">
        <w:t>participan</w:t>
      </w:r>
      <w:r>
        <w:t>ts.</w:t>
      </w:r>
    </w:p>
    <w:p w14:paraId="60979AFF" w14:textId="747035F7" w:rsidR="00233C48" w:rsidRDefault="00233C48" w:rsidP="00D7581B">
      <w:pPr>
        <w:spacing w:line="24" w:lineRule="atLeast"/>
      </w:pPr>
      <w:r>
        <w:t xml:space="preserve">Clicking on </w:t>
      </w:r>
      <w:hyperlink r:id="rId15" w:history="1">
        <w:r w:rsidRPr="003826CD">
          <w:rPr>
            <w:rStyle w:val="Hyperlink"/>
          </w:rPr>
          <w:t>http://topdrawer.aamt.edu.au/Geometric-reasoning/Big-ideas</w:t>
        </w:r>
      </w:hyperlink>
      <w:r>
        <w:t xml:space="preserve"> will take you to the Big Ideas in Geometric Reasoning page of Top Drawer Teachers.  It is possible to navigate throughout the drawer from here and it is suggested that the PowerPoint is used as an introduction to the </w:t>
      </w:r>
      <w:r w:rsidR="0021077E">
        <w:t>Congruence and Similarity</w:t>
      </w:r>
      <w:r>
        <w:t xml:space="preserve"> resources, with teachers then able to discover what else is available after the presentation.</w:t>
      </w:r>
    </w:p>
    <w:p w14:paraId="0326BF89" w14:textId="77777777" w:rsidR="00233C48" w:rsidRDefault="00233C48" w:rsidP="00D7581B">
      <w:pPr>
        <w:spacing w:line="24" w:lineRule="atLeast"/>
      </w:pPr>
      <w:r>
        <w:rPr>
          <w:noProof/>
          <w:lang w:val="en-AU" w:eastAsia="en-AU"/>
        </w:rPr>
        <mc:AlternateContent>
          <mc:Choice Requires="wps">
            <w:drawing>
              <wp:anchor distT="45720" distB="45720" distL="114300" distR="114300" simplePos="0" relativeHeight="251659264" behindDoc="0" locked="0" layoutInCell="1" allowOverlap="1" wp14:anchorId="008EA8E4" wp14:editId="2D3B7448">
                <wp:simplePos x="0" y="0"/>
                <wp:positionH relativeFrom="margin">
                  <wp:align>left</wp:align>
                </wp:positionH>
                <wp:positionV relativeFrom="paragraph">
                  <wp:posOffset>296545</wp:posOffset>
                </wp:positionV>
                <wp:extent cx="5365115" cy="1695450"/>
                <wp:effectExtent l="0" t="0" r="2603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115" cy="1695450"/>
                        </a:xfrm>
                        <a:prstGeom prst="rect">
                          <a:avLst/>
                        </a:prstGeom>
                        <a:solidFill>
                          <a:srgbClr val="FFFFFF"/>
                        </a:solidFill>
                        <a:ln w="9525">
                          <a:solidFill>
                            <a:srgbClr val="000000"/>
                          </a:solidFill>
                          <a:miter lim="800000"/>
                          <a:headEnd/>
                          <a:tailEnd/>
                        </a:ln>
                      </wps:spPr>
                      <wps:txbx>
                        <w:txbxContent>
                          <w:p w14:paraId="44B3C872" w14:textId="1306CA99" w:rsidR="00233C48" w:rsidRPr="00F54845" w:rsidRDefault="00233C48" w:rsidP="00233C48">
                            <w:r w:rsidRPr="00F54845">
                              <w:t xml:space="preserve">An aside about the </w:t>
                            </w:r>
                            <w:r w:rsidRPr="00F54845">
                              <w:rPr>
                                <w:b/>
                              </w:rPr>
                              <w:t xml:space="preserve">teachers’ </w:t>
                            </w:r>
                            <w:r w:rsidR="009441D2" w:rsidRPr="00F54845">
                              <w:rPr>
                                <w:b/>
                              </w:rPr>
                              <w:t>notes</w:t>
                            </w:r>
                            <w:r w:rsidR="009441D2">
                              <w:t xml:space="preserve"> in Top Drawer Teachers:</w:t>
                            </w:r>
                          </w:p>
                          <w:p w14:paraId="401D99CD" w14:textId="77777777" w:rsidR="00233C48" w:rsidRPr="00F54845" w:rsidRDefault="00233C48" w:rsidP="00233C48">
                            <w:pPr>
                              <w:numPr>
                                <w:ilvl w:val="0"/>
                                <w:numId w:val="27"/>
                              </w:numPr>
                              <w:spacing w:after="160" w:line="259" w:lineRule="auto"/>
                            </w:pPr>
                            <w:r w:rsidRPr="00F54845">
                              <w:t xml:space="preserve">It is very tempting, as time-poor teachers, to jump straight into the activities and resources that can be used with your students…  </w:t>
                            </w:r>
                            <w:r w:rsidRPr="00F54845">
                              <w:rPr>
                                <w:b/>
                                <w:bCs/>
                              </w:rPr>
                              <w:t xml:space="preserve">BUT DON’T </w:t>
                            </w:r>
                            <w:r w:rsidRPr="00F54845">
                              <w:t>– you and your students won’t gain full value from this resource if you do.</w:t>
                            </w:r>
                          </w:p>
                          <w:p w14:paraId="4AA225E3" w14:textId="77777777" w:rsidR="00233C48" w:rsidRPr="00F54845" w:rsidRDefault="00233C48" w:rsidP="00233C48">
                            <w:pPr>
                              <w:numPr>
                                <w:ilvl w:val="0"/>
                                <w:numId w:val="27"/>
                              </w:numPr>
                              <w:spacing w:after="160" w:line="259" w:lineRule="auto"/>
                            </w:pPr>
                            <w:r w:rsidRPr="00F54845">
                              <w:t>The resources available here have been trialled in classrooms.</w:t>
                            </w:r>
                          </w:p>
                          <w:p w14:paraId="49945C31" w14:textId="77777777" w:rsidR="00233C48" w:rsidRPr="00F54845" w:rsidRDefault="00233C48" w:rsidP="00233C48">
                            <w:pPr>
                              <w:numPr>
                                <w:ilvl w:val="0"/>
                                <w:numId w:val="27"/>
                              </w:numPr>
                              <w:spacing w:after="160" w:line="259" w:lineRule="auto"/>
                            </w:pPr>
                            <w:r w:rsidRPr="00F54845">
                              <w:t>Many teachers find geometric reasoning difficult to teach and the teachers’ notes &amp; documentation around the work clarify the rigour of this very well.</w:t>
                            </w:r>
                          </w:p>
                          <w:p w14:paraId="5BA19EC3" w14:textId="77777777" w:rsidR="00233C48" w:rsidRDefault="00233C48" w:rsidP="00233C4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8EA8E4" id="_x0000_t202" coordsize="21600,21600" o:spt="202" path="m,l,21600r21600,l21600,xe">
                <v:stroke joinstyle="miter"/>
                <v:path gradientshapeok="t" o:connecttype="rect"/>
              </v:shapetype>
              <v:shape id="Text Box 2" o:spid="_x0000_s1026" type="#_x0000_t202" style="position:absolute;margin-left:0;margin-top:23.35pt;width:422.45pt;height:133.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">
                <v:textbox>
                  <w:txbxContent>
                    <w:p w14:paraId="44B3C872" w14:textId="1306CA99" w:rsidR="00233C48" w:rsidRPr="00F54845" w:rsidRDefault="00233C48" w:rsidP="00233C48">
                      <w:r w:rsidRPr="00F54845">
                        <w:t xml:space="preserve">An aside about the </w:t>
                      </w:r>
                      <w:r w:rsidRPr="00F54845">
                        <w:rPr>
                          <w:b/>
                        </w:rPr>
                        <w:t xml:space="preserve">teachers’ </w:t>
                      </w:r>
                      <w:r w:rsidR="009441D2" w:rsidRPr="00F54845">
                        <w:rPr>
                          <w:b/>
                        </w:rPr>
                        <w:t>notes</w:t>
                      </w:r>
                      <w:r w:rsidR="009441D2">
                        <w:t xml:space="preserve"> in Top Drawer Teachers:</w:t>
                      </w:r>
                    </w:p>
                    <w:p w14:paraId="401D99CD" w14:textId="77777777" w:rsidR="00233C48" w:rsidRPr="00F54845" w:rsidRDefault="00233C48" w:rsidP="00233C48">
                      <w:pPr>
                        <w:numPr>
                          <w:ilvl w:val="0"/>
                          <w:numId w:val="27"/>
                        </w:numPr>
                        <w:spacing w:after="160" w:line="259" w:lineRule="auto"/>
                      </w:pPr>
                      <w:r w:rsidRPr="00F54845">
                        <w:t xml:space="preserve">It is very tempting, as time-poor teachers, to jump straight into the activities and resources that can be used with your students…  </w:t>
                      </w:r>
                      <w:r w:rsidRPr="00F54845">
                        <w:rPr>
                          <w:b/>
                          <w:bCs/>
                        </w:rPr>
                        <w:t xml:space="preserve">BUT DON’T </w:t>
                      </w:r>
                      <w:r w:rsidRPr="00F54845">
                        <w:t>– you and your students won’t gain full value from this resource if you do.</w:t>
                      </w:r>
                    </w:p>
                    <w:p w14:paraId="4AA225E3" w14:textId="77777777" w:rsidR="00233C48" w:rsidRPr="00F54845" w:rsidRDefault="00233C48" w:rsidP="00233C48">
                      <w:pPr>
                        <w:numPr>
                          <w:ilvl w:val="0"/>
                          <w:numId w:val="27"/>
                        </w:numPr>
                        <w:spacing w:after="160" w:line="259" w:lineRule="auto"/>
                      </w:pPr>
                      <w:r w:rsidRPr="00F54845">
                        <w:t>The resources available here have been trialled in classrooms.</w:t>
                      </w:r>
                    </w:p>
                    <w:p w14:paraId="49945C31" w14:textId="77777777" w:rsidR="00233C48" w:rsidRPr="00F54845" w:rsidRDefault="00233C48" w:rsidP="00233C48">
                      <w:pPr>
                        <w:numPr>
                          <w:ilvl w:val="0"/>
                          <w:numId w:val="27"/>
                        </w:numPr>
                        <w:spacing w:after="160" w:line="259" w:lineRule="auto"/>
                      </w:pPr>
                      <w:r w:rsidRPr="00F54845">
                        <w:t>Many teachers find geometric reasoning difficult to teach and the teachers’ notes &amp; documentation around the work clarify the rigour of this very well.</w:t>
                      </w:r>
                    </w:p>
                    <w:p w14:paraId="5BA19EC3" w14:textId="77777777" w:rsidR="00233C48" w:rsidRDefault="00233C48" w:rsidP="00233C48"/>
                  </w:txbxContent>
                </v:textbox>
                <w10:wrap type="square" anchorx="margin"/>
              </v:shape>
            </w:pict>
          </mc:Fallback>
        </mc:AlternateContent>
      </w:r>
      <w:r>
        <w:t>Please share the following aside with participants in the presentation.</w:t>
      </w:r>
    </w:p>
    <w:p w14:paraId="4A3824D0" w14:textId="77777777" w:rsidR="00192B5C" w:rsidRDefault="00192B5C" w:rsidP="00D7581B">
      <w:pPr>
        <w:pStyle w:val="Heading1"/>
        <w:spacing w:line="24" w:lineRule="atLeast"/>
      </w:pPr>
      <w:r>
        <w:t>Resources</w:t>
      </w:r>
    </w:p>
    <w:p w14:paraId="285FB050" w14:textId="77777777" w:rsidR="006C0ECA" w:rsidRPr="008B384A" w:rsidRDefault="006C0ECA" w:rsidP="006C0ECA">
      <w:pPr>
        <w:spacing w:line="24" w:lineRule="atLeast"/>
        <w:rPr>
          <w:rStyle w:val="Hyperlink"/>
          <w:i/>
          <w:iCs/>
          <w:lang w:val="en-AU"/>
        </w:rPr>
      </w:pPr>
      <w:r>
        <w:t xml:space="preserve">Hand-outs: </w:t>
      </w:r>
      <w:hyperlink r:id="rId16" w:tgtFrame="_self" w:history="1">
        <w:r w:rsidRPr="008B384A">
          <w:rPr>
            <w:rStyle w:val="Hyperlink"/>
            <w:i/>
          </w:rPr>
          <w:t>Paper, pencil and protractor: Student worksheet</w:t>
        </w:r>
      </w:hyperlink>
      <w:r w:rsidRPr="008B384A">
        <w:rPr>
          <w:rStyle w:val="Hyperlink"/>
          <w:color w:val="auto"/>
          <w:u w:val="none"/>
        </w:rPr>
        <w:t xml:space="preserve"> and </w:t>
      </w:r>
      <w:hyperlink r:id="rId17" w:tgtFrame="_self" w:history="1">
        <w:r w:rsidRPr="008B384A">
          <w:rPr>
            <w:rStyle w:val="Hyperlink"/>
            <w:i/>
          </w:rPr>
          <w:t>Paper, pencil and protractor: Solutions</w:t>
        </w:r>
      </w:hyperlink>
    </w:p>
    <w:p w14:paraId="79FBB72A" w14:textId="77777777" w:rsidR="006C0ECA" w:rsidRPr="00626185" w:rsidRDefault="006C0ECA" w:rsidP="006C0ECA">
      <w:pPr>
        <w:spacing w:line="24" w:lineRule="atLeast"/>
      </w:pPr>
      <w:r>
        <w:t xml:space="preserve">Hand-out: </w:t>
      </w:r>
      <w:hyperlink r:id="rId18" w:tgtFrame="_self" w:history="1">
        <w:r w:rsidRPr="00960701">
          <w:rPr>
            <w:rStyle w:val="Hyperlink"/>
            <w:i/>
            <w:lang w:val="en-AU"/>
          </w:rPr>
          <w:t>congruent triangles</w:t>
        </w:r>
      </w:hyperlink>
    </w:p>
    <w:p w14:paraId="48AEB8BF" w14:textId="77777777" w:rsidR="006C0ECA" w:rsidRPr="00753DD0" w:rsidRDefault="006C0ECA" w:rsidP="006C0ECA">
      <w:pPr>
        <w:spacing w:line="24" w:lineRule="atLeast"/>
        <w:rPr>
          <w:rStyle w:val="Hyperlink"/>
          <w:i/>
        </w:rPr>
      </w:pPr>
      <w:r>
        <w:t xml:space="preserve">Hand-out: </w:t>
      </w:r>
      <w:hyperlink r:id="rId19" w:tgtFrame="_self" w:history="1">
        <w:r w:rsidRPr="00753DD0">
          <w:rPr>
            <w:rStyle w:val="Hyperlink"/>
            <w:i/>
          </w:rPr>
          <w:t>Similar triangles</w:t>
        </w:r>
      </w:hyperlink>
    </w:p>
    <w:p w14:paraId="0629682C" w14:textId="77777777" w:rsidR="006C0ECA" w:rsidRDefault="006C0ECA" w:rsidP="006C0ECA">
      <w:pPr>
        <w:spacing w:line="24" w:lineRule="atLeast"/>
        <w:rPr>
          <w:rStyle w:val="Hyperlink"/>
          <w:color w:val="auto"/>
          <w:u w:val="none"/>
        </w:rPr>
      </w:pPr>
      <w:r>
        <w:rPr>
          <w:rStyle w:val="Hyperlink"/>
          <w:color w:val="auto"/>
          <w:u w:val="none"/>
        </w:rPr>
        <w:t>Hand-out:</w:t>
      </w:r>
      <w:r w:rsidRPr="00960701">
        <w:rPr>
          <w:lang w:val="en-AU"/>
        </w:rPr>
        <w:t xml:space="preserve"> </w:t>
      </w:r>
      <w:r>
        <w:rPr>
          <w:lang w:val="en-AU"/>
        </w:rPr>
        <w:t xml:space="preserve">the Similar-Congruent House, available from </w:t>
      </w:r>
      <w:hyperlink r:id="rId20" w:history="1">
        <w:r w:rsidRPr="00025498">
          <w:rPr>
            <w:rStyle w:val="Hyperlink"/>
          </w:rPr>
          <w:t>https://</w:t>
        </w:r>
      </w:hyperlink>
      <w:hyperlink r:id="rId21" w:history="1">
        <w:r w:rsidRPr="00025498">
          <w:rPr>
            <w:rStyle w:val="Hyperlink"/>
          </w:rPr>
          <w:t>www.superteacherworksheets.com/geometry/congruent-house_TZNMW.pdf</w:t>
        </w:r>
      </w:hyperlink>
    </w:p>
    <w:p w14:paraId="66CC5FE6" w14:textId="2301AABD" w:rsidR="00D4171A" w:rsidRDefault="008B384A" w:rsidP="00D7581B">
      <w:pPr>
        <w:spacing w:line="24" w:lineRule="atLeast"/>
      </w:pPr>
      <w:r>
        <w:t>The facilitator will need to obtain/download photographs/pictures of:</w:t>
      </w:r>
    </w:p>
    <w:p w14:paraId="29116849" w14:textId="3A136BEE" w:rsidR="008B384A" w:rsidRDefault="008B384A" w:rsidP="00D7581B">
      <w:pPr>
        <w:pStyle w:val="ListParagraph"/>
        <w:numPr>
          <w:ilvl w:val="0"/>
          <w:numId w:val="34"/>
        </w:numPr>
        <w:spacing w:line="24" w:lineRule="atLeast"/>
      </w:pPr>
      <w:r>
        <w:t>Tiling/patchwork patterns (</w:t>
      </w:r>
      <w:r w:rsidRPr="008B384A">
        <w:t>could download photographs of the tiles found in the Alhambra, Granada</w:t>
      </w:r>
      <w:r>
        <w:t>)</w:t>
      </w:r>
    </w:p>
    <w:p w14:paraId="5A067EFD" w14:textId="6BDE4C36" w:rsidR="008B384A" w:rsidRDefault="008B384A" w:rsidP="00D7581B">
      <w:pPr>
        <w:pStyle w:val="ListParagraph"/>
        <w:numPr>
          <w:ilvl w:val="0"/>
          <w:numId w:val="34"/>
        </w:numPr>
        <w:spacing w:line="24" w:lineRule="atLeast"/>
      </w:pPr>
      <w:r>
        <w:t>the Sydney Harbour Bridge</w:t>
      </w:r>
    </w:p>
    <w:p w14:paraId="46429091" w14:textId="68224ACE" w:rsidR="008B384A" w:rsidRDefault="008B384A" w:rsidP="00D7581B">
      <w:pPr>
        <w:pStyle w:val="ListParagraph"/>
        <w:numPr>
          <w:ilvl w:val="0"/>
          <w:numId w:val="34"/>
        </w:numPr>
        <w:spacing w:line="24" w:lineRule="atLeast"/>
      </w:pPr>
      <w:r w:rsidRPr="008A00E5">
        <w:t>Parkes Radio Telescop</w:t>
      </w:r>
      <w:r>
        <w:t>e</w:t>
      </w:r>
    </w:p>
    <w:p w14:paraId="16206F97" w14:textId="62F83465" w:rsidR="008B384A" w:rsidRDefault="008B384A" w:rsidP="00D7581B">
      <w:pPr>
        <w:pStyle w:val="ListParagraph"/>
        <w:numPr>
          <w:ilvl w:val="0"/>
          <w:numId w:val="34"/>
        </w:numPr>
        <w:spacing w:line="24" w:lineRule="atLeast"/>
      </w:pPr>
      <w:r w:rsidRPr="008A00E5">
        <w:t>high-voltage transmission lines</w:t>
      </w:r>
    </w:p>
    <w:p w14:paraId="66FEF85B" w14:textId="6E858AC6" w:rsidR="00753DD0" w:rsidRPr="008B384A" w:rsidRDefault="00753DD0" w:rsidP="00D7581B">
      <w:pPr>
        <w:pStyle w:val="ListParagraph"/>
        <w:numPr>
          <w:ilvl w:val="0"/>
          <w:numId w:val="34"/>
        </w:numPr>
        <w:spacing w:line="24" w:lineRule="atLeast"/>
      </w:pPr>
      <w:r>
        <w:t>other photographic examples of congruent triangles in construction</w:t>
      </w:r>
    </w:p>
    <w:p w14:paraId="11B1C641" w14:textId="2C3D9AF0" w:rsidR="0016454A" w:rsidRDefault="0016454A" w:rsidP="00D7581B">
      <w:pPr>
        <w:spacing w:line="24" w:lineRule="atLeast"/>
        <w:rPr>
          <w:lang w:val="en-AU"/>
        </w:rPr>
      </w:pPr>
      <w:r>
        <w:rPr>
          <w:lang w:val="en-AU"/>
        </w:rPr>
        <w:t>P</w:t>
      </w:r>
      <w:r w:rsidRPr="001036EB">
        <w:rPr>
          <w:lang w:val="en-AU"/>
        </w:rPr>
        <w:t xml:space="preserve">attern blocks </w:t>
      </w:r>
    </w:p>
    <w:p w14:paraId="78D9EE96" w14:textId="3D7D79AD" w:rsidR="002F721B" w:rsidRDefault="002F721B" w:rsidP="00D7581B">
      <w:pPr>
        <w:spacing w:line="24" w:lineRule="atLeast"/>
      </w:pPr>
      <w:r>
        <w:t>A</w:t>
      </w:r>
      <w:r w:rsidR="00DD6E5D">
        <w:t>4</w:t>
      </w:r>
      <w:r>
        <w:t xml:space="preserve"> paper</w:t>
      </w:r>
      <w:r w:rsidR="00C77ECB">
        <w:t xml:space="preserve"> (some</w:t>
      </w:r>
      <w:r>
        <w:t xml:space="preserve"> for each participant</w:t>
      </w:r>
      <w:r w:rsidR="00C77ECB">
        <w:t>)</w:t>
      </w:r>
      <w:r w:rsidR="00CE1761">
        <w:t>, pen/pencil</w:t>
      </w:r>
    </w:p>
    <w:p w14:paraId="4114564C" w14:textId="30470CFB" w:rsidR="005717C9" w:rsidRPr="002F721B" w:rsidRDefault="00CE1761" w:rsidP="00D7581B">
      <w:pPr>
        <w:spacing w:line="24" w:lineRule="atLeast"/>
      </w:pPr>
      <w:r>
        <w:t>Scissors, r</w:t>
      </w:r>
      <w:r w:rsidR="005717C9">
        <w:t>ulers (straight-edges), protractors/geoliners</w:t>
      </w:r>
      <w:r w:rsidR="0016454A">
        <w:t>, compasses</w:t>
      </w:r>
    </w:p>
    <w:p w14:paraId="31F4B679" w14:textId="6DB02F12" w:rsidR="00960701" w:rsidRDefault="00960701" w:rsidP="00D7581B">
      <w:pPr>
        <w:spacing w:line="24" w:lineRule="atLeast"/>
      </w:pPr>
      <w:r>
        <w:t>Computer</w:t>
      </w:r>
      <w:r w:rsidR="009441D2">
        <w:t xml:space="preserve"> and internet</w:t>
      </w:r>
      <w:r>
        <w:t xml:space="preserve"> access</w:t>
      </w:r>
    </w:p>
    <w:p w14:paraId="5BBF2386" w14:textId="59DE5062" w:rsidR="00960701" w:rsidRDefault="00960701" w:rsidP="00D7581B">
      <w:pPr>
        <w:spacing w:line="24" w:lineRule="atLeast"/>
      </w:pPr>
      <w:r>
        <w:t xml:space="preserve">Internet access – each participant will need to access </w:t>
      </w:r>
      <w:r w:rsidRPr="008515F4">
        <w:t>the learning object</w:t>
      </w:r>
      <w:r>
        <w:t xml:space="preserve"> </w:t>
      </w:r>
      <w:hyperlink r:id="rId22" w:tgtFrame="_self" w:history="1">
        <w:r w:rsidRPr="008515F4">
          <w:rPr>
            <w:rStyle w:val="Hyperlink"/>
          </w:rPr>
          <w:t>L11103: Using a centre of enlargement</w:t>
        </w:r>
      </w:hyperlink>
      <w:r>
        <w:rPr>
          <w:lang w:val="en-AU"/>
        </w:rPr>
        <w:t>.  They will be required to log into Scootle in order to do so</w:t>
      </w:r>
      <w:r w:rsidR="006C0ECA">
        <w:rPr>
          <w:lang w:val="en-AU"/>
        </w:rPr>
        <w:t xml:space="preserve"> (</w:t>
      </w:r>
      <w:hyperlink r:id="rId23" w:history="1">
        <w:r w:rsidR="006C0ECA" w:rsidRPr="00E43EFA">
          <w:rPr>
            <w:rStyle w:val="Hyperlink"/>
            <w:lang w:val="en-AU"/>
          </w:rPr>
          <w:t>http://www.scootle.edu.au/ec/viewing/L11103/index.html</w:t>
        </w:r>
      </w:hyperlink>
      <w:r w:rsidR="006C0ECA">
        <w:rPr>
          <w:lang w:val="en-AU"/>
        </w:rPr>
        <w:t xml:space="preserve"> )</w:t>
      </w:r>
      <w:r>
        <w:rPr>
          <w:lang w:val="en-AU"/>
        </w:rPr>
        <w:t>.</w:t>
      </w:r>
    </w:p>
    <w:p w14:paraId="288A06DA" w14:textId="1A13822B" w:rsidR="00C77ECB" w:rsidRDefault="00960701" w:rsidP="00D7581B">
      <w:pPr>
        <w:spacing w:line="24" w:lineRule="atLeast"/>
        <w:rPr>
          <w:rStyle w:val="Hyperlink"/>
          <w:color w:val="auto"/>
          <w:u w:val="none"/>
        </w:rPr>
      </w:pPr>
      <w:r>
        <w:rPr>
          <w:rStyle w:val="Hyperlink"/>
          <w:color w:val="auto"/>
          <w:u w:val="none"/>
        </w:rPr>
        <w:t xml:space="preserve">Internet access to </w:t>
      </w:r>
      <w:hyperlink r:id="rId24" w:history="1">
        <w:r w:rsidRPr="00954E5C">
          <w:rPr>
            <w:rStyle w:val="Hyperlink"/>
            <w:rFonts w:cstheme="minorHAnsi"/>
            <w:shd w:val="clear" w:color="auto" w:fill="FFFFFF"/>
            <w:lang w:eastAsia="en-US"/>
          </w:rPr>
          <w:t>http://nrich.maths.org/1938</w:t>
        </w:r>
      </w:hyperlink>
      <w:r w:rsidRPr="00753DD0">
        <w:rPr>
          <w:rStyle w:val="Hyperlink"/>
          <w:rFonts w:cstheme="minorHAnsi"/>
          <w:color w:val="auto"/>
          <w:u w:val="none"/>
          <w:shd w:val="clear" w:color="auto" w:fill="FFFFFF"/>
          <w:lang w:eastAsia="en-US"/>
        </w:rPr>
        <w:t xml:space="preserve">, </w:t>
      </w:r>
      <w:r w:rsidRPr="00A62993">
        <w:rPr>
          <w:i/>
          <w:lang w:val="en-AU"/>
        </w:rPr>
        <w:t>Pentakite</w:t>
      </w:r>
      <w:r>
        <w:rPr>
          <w:i/>
          <w:lang w:val="en-AU"/>
        </w:rPr>
        <w:t>,</w:t>
      </w:r>
      <w:r>
        <w:rPr>
          <w:lang w:val="en-AU"/>
        </w:rPr>
        <w:t xml:space="preserve"> </w:t>
      </w:r>
      <w:r w:rsidRPr="00A62993">
        <w:rPr>
          <w:lang w:val="en-AU"/>
        </w:rPr>
        <w:t>a task on the NRICH website</w:t>
      </w:r>
    </w:p>
    <w:p w14:paraId="174F7889" w14:textId="1AF09B82" w:rsidR="00C77ECB" w:rsidRPr="00C77ECB" w:rsidRDefault="00C77ECB" w:rsidP="00D7581B">
      <w:pPr>
        <w:spacing w:line="24" w:lineRule="atLeast"/>
        <w:rPr>
          <w:color w:val="auto"/>
        </w:rPr>
      </w:pPr>
      <w:r>
        <w:t>D</w:t>
      </w:r>
      <w:r w:rsidRPr="008803FB">
        <w:t>ynamic geometry software</w:t>
      </w:r>
      <w:r>
        <w:t xml:space="preserve"> (</w:t>
      </w:r>
      <w:r w:rsidRPr="00C77ECB">
        <w:rPr>
          <w:u w:val="single"/>
        </w:rPr>
        <w:t>Geogebra</w:t>
      </w:r>
      <w:r>
        <w:t>, etc)</w:t>
      </w:r>
      <w:r w:rsidR="00960701">
        <w:t xml:space="preserve"> might be useful</w:t>
      </w:r>
    </w:p>
    <w:p w14:paraId="6BB586C3" w14:textId="77777777" w:rsidR="006C0ECA" w:rsidRPr="00D4171A" w:rsidRDefault="006C0ECA" w:rsidP="006C0ECA">
      <w:pPr>
        <w:pStyle w:val="Heading1"/>
        <w:spacing w:line="24" w:lineRule="atLeast"/>
      </w:pPr>
      <w:r>
        <w:t>Slide 2: Big ideas</w:t>
      </w:r>
    </w:p>
    <w:p w14:paraId="2DFFD968" w14:textId="77777777" w:rsidR="006C0ECA" w:rsidRDefault="006C0ECA" w:rsidP="006C0ECA">
      <w:pPr>
        <w:spacing w:line="24" w:lineRule="atLeast"/>
      </w:pPr>
      <w:r w:rsidRPr="00616AF0">
        <w:t>There are five Big Ideas in the Geometric Reasoning Top Drawer</w:t>
      </w:r>
      <w:r>
        <w:t>.  We are going to look at Geometric Reasoning in Year 8 with Congruence and in Year 9 with Similarity.  The remaining two Big Ideas build on the knowledge and understanding of plane shapes, congruence and similarity.</w:t>
      </w:r>
    </w:p>
    <w:p w14:paraId="3E8654F4" w14:textId="7AE39EF4" w:rsidR="00282325" w:rsidRDefault="00192B5C" w:rsidP="00D7581B">
      <w:pPr>
        <w:pStyle w:val="Heading1"/>
        <w:spacing w:line="24" w:lineRule="atLeast"/>
      </w:pPr>
      <w:r>
        <w:t xml:space="preserve">Slide </w:t>
      </w:r>
      <w:r w:rsidR="00B446F2">
        <w:t>4:</w:t>
      </w:r>
      <w:r w:rsidR="00AD405B">
        <w:t xml:space="preserve"> Australian Curriculum Links</w:t>
      </w:r>
    </w:p>
    <w:p w14:paraId="2502436D" w14:textId="6D3C35B8" w:rsidR="0038625A" w:rsidRPr="0038625A" w:rsidRDefault="0021077E" w:rsidP="00D7581B">
      <w:pPr>
        <w:spacing w:line="24" w:lineRule="atLeast"/>
      </w:pPr>
      <w:r>
        <w:t>Many of the</w:t>
      </w:r>
      <w:r w:rsidR="00AD405B" w:rsidRPr="00D25EBD">
        <w:t xml:space="preserve"> page</w:t>
      </w:r>
      <w:r>
        <w:t>s on which congruence and similarity are discussed</w:t>
      </w:r>
      <w:r w:rsidR="00AD405B">
        <w:t xml:space="preserve"> contain</w:t>
      </w:r>
      <w:r w:rsidR="00AD405B" w:rsidRPr="00D25EBD">
        <w:t xml:space="preserve"> links to the Australian Curriculum present to the right of the page in a grey box.  These contain links to the Australian Curriculum content description and elaboration for each item, links to Scootle</w:t>
      </w:r>
      <w:r w:rsidR="00AD405B">
        <w:t xml:space="preserve"> (resources &amp; community)</w:t>
      </w:r>
      <w:r w:rsidR="00AD405B" w:rsidRPr="00D25EBD">
        <w:t xml:space="preserve"> and to ScOT (Schools Online Thesaurus); which will assist in relating this session to topics being taught in the classroom.</w:t>
      </w:r>
    </w:p>
    <w:p w14:paraId="6A71CB74" w14:textId="49DE7C8A" w:rsidR="00AD405B" w:rsidRDefault="00AD405B" w:rsidP="00D7581B">
      <w:pPr>
        <w:pStyle w:val="Heading1"/>
        <w:spacing w:line="24" w:lineRule="atLeast"/>
      </w:pPr>
      <w:r>
        <w:t xml:space="preserve">Slide </w:t>
      </w:r>
      <w:r w:rsidR="00B446F2">
        <w:t>5</w:t>
      </w:r>
      <w:r>
        <w:t>:</w:t>
      </w:r>
      <w:r w:rsidR="005C058C">
        <w:t xml:space="preserve"> Focus Question</w:t>
      </w:r>
    </w:p>
    <w:p w14:paraId="4A42CC04" w14:textId="04BB9DC6" w:rsidR="00AD405B" w:rsidRDefault="0051562A" w:rsidP="00D7581B">
      <w:pPr>
        <w:spacing w:line="24" w:lineRule="atLeast"/>
      </w:pPr>
      <w:r w:rsidRPr="0051562A">
        <w:t>Students can experience difficulty in knowing which test to use when determining triangles to be either similar or congruent.</w:t>
      </w:r>
      <w:r>
        <w:t xml:space="preserve"> They </w:t>
      </w:r>
      <w:r w:rsidR="00D51DCF">
        <w:t>can demonstrate</w:t>
      </w:r>
      <w:r>
        <w:t xml:space="preserve"> </w:t>
      </w:r>
      <w:r w:rsidRPr="0051562A">
        <w:t>misunderstandings and difficulties</w:t>
      </w:r>
      <w:r>
        <w:t xml:space="preserve"> c</w:t>
      </w:r>
      <w:r w:rsidRPr="0051562A">
        <w:t>orrectly identifying and naming corresponding sides and angles</w:t>
      </w:r>
      <w:r>
        <w:t xml:space="preserve">. </w:t>
      </w:r>
      <w:r w:rsidRPr="0051562A">
        <w:t>For example, not understanding the importance of correctly identifying the matching sides in a triangle when establishing similarity may result in a student reaching incorrect conclusions about proportions.</w:t>
      </w:r>
    </w:p>
    <w:p w14:paraId="7F998A1E" w14:textId="33F35D46" w:rsidR="00AD405B" w:rsidRDefault="00753DD0" w:rsidP="00D7581B">
      <w:pPr>
        <w:spacing w:line="24" w:lineRule="atLeast"/>
      </w:pPr>
      <w:r>
        <w:rPr>
          <w:noProof/>
          <w:lang w:val="en-AU" w:eastAsia="en-AU"/>
        </w:rPr>
        <w:drawing>
          <wp:anchor distT="0" distB="0" distL="114300" distR="114300" simplePos="0" relativeHeight="251671552" behindDoc="0" locked="0" layoutInCell="1" allowOverlap="1" wp14:anchorId="20552293" wp14:editId="1C76944B">
            <wp:simplePos x="0" y="0"/>
            <wp:positionH relativeFrom="column">
              <wp:posOffset>-661670</wp:posOffset>
            </wp:positionH>
            <wp:positionV relativeFrom="paragraph">
              <wp:posOffset>8890</wp:posOffset>
            </wp:positionV>
            <wp:extent cx="518160" cy="5207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con_discuss.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18160" cy="520700"/>
                    </a:xfrm>
                    <a:prstGeom prst="rect">
                      <a:avLst/>
                    </a:prstGeom>
                  </pic:spPr>
                </pic:pic>
              </a:graphicData>
            </a:graphic>
            <wp14:sizeRelH relativeFrom="page">
              <wp14:pctWidth>0</wp14:pctWidth>
            </wp14:sizeRelH>
            <wp14:sizeRelV relativeFrom="page">
              <wp14:pctHeight>0</wp14:pctHeight>
            </wp14:sizeRelV>
          </wp:anchor>
        </w:drawing>
      </w:r>
      <w:r w:rsidR="00AD405B">
        <w:t xml:space="preserve">During the presentation ask participants to consider the </w:t>
      </w:r>
      <w:r w:rsidR="00AD405B" w:rsidRPr="005717C9">
        <w:rPr>
          <w:b/>
        </w:rPr>
        <w:t>focus question</w:t>
      </w:r>
      <w:r w:rsidR="00AD405B">
        <w:t>:</w:t>
      </w:r>
    </w:p>
    <w:p w14:paraId="4054AAD7" w14:textId="78BB2603" w:rsidR="00AD405B" w:rsidRPr="0051562A" w:rsidRDefault="0051562A" w:rsidP="00D7581B">
      <w:pPr>
        <w:spacing w:line="24" w:lineRule="atLeast"/>
        <w:rPr>
          <w:lang w:val="en-AU"/>
        </w:rPr>
      </w:pPr>
      <w:r w:rsidRPr="0051562A">
        <w:rPr>
          <w:lang w:val="en-AU"/>
        </w:rPr>
        <w:t>“</w:t>
      </w:r>
      <w:r w:rsidRPr="0051562A">
        <w:rPr>
          <w:i/>
          <w:lang w:val="en-AU"/>
        </w:rPr>
        <w:t>Will exploring the minimum conditions required for triangles to be congruent or similar, help students to develop a better understanding of the nuances</w:t>
      </w:r>
      <w:r w:rsidR="00753DD0">
        <w:rPr>
          <w:i/>
          <w:lang w:val="en-AU"/>
        </w:rPr>
        <w:t>/subtleties</w:t>
      </w:r>
      <w:r w:rsidRPr="0051562A">
        <w:rPr>
          <w:i/>
          <w:lang w:val="en-AU"/>
        </w:rPr>
        <w:t xml:space="preserve"> of the tests for congruency and similarity?</w:t>
      </w:r>
      <w:r w:rsidRPr="0051562A">
        <w:rPr>
          <w:lang w:val="en-AU"/>
        </w:rPr>
        <w:t>”</w:t>
      </w:r>
    </w:p>
    <w:p w14:paraId="0B2AE362" w14:textId="531A531D" w:rsidR="00AD405B" w:rsidRPr="00616AF0" w:rsidRDefault="00AD405B" w:rsidP="00D7581B">
      <w:pPr>
        <w:spacing w:line="24" w:lineRule="atLeast"/>
      </w:pPr>
      <w:r>
        <w:t xml:space="preserve">Ensure that all participants understand what the focus question is asking.  Ask participants to discuss what they do currently to help students to </w:t>
      </w:r>
      <w:r w:rsidR="0051562A">
        <w:t>determine congruency and similarity in plane shapes, particularly triangles</w:t>
      </w:r>
      <w:r>
        <w:t>.  Do they feel their students benefit from what is being done currently in the classroom?</w:t>
      </w:r>
    </w:p>
    <w:p w14:paraId="351BE588" w14:textId="186E7688" w:rsidR="00B446F2" w:rsidRDefault="00B446F2" w:rsidP="00B446F2">
      <w:pPr>
        <w:pStyle w:val="Heading1"/>
        <w:spacing w:line="24" w:lineRule="atLeast"/>
      </w:pPr>
      <w:r>
        <w:rPr>
          <w:noProof/>
          <w:lang w:val="en-AU" w:eastAsia="en-AU"/>
        </w:rPr>
        <w:drawing>
          <wp:anchor distT="0" distB="0" distL="114300" distR="114300" simplePos="0" relativeHeight="251661312" behindDoc="0" locked="0" layoutInCell="1" allowOverlap="1" wp14:anchorId="495D7A49" wp14:editId="50BB6B3A">
            <wp:simplePos x="0" y="0"/>
            <wp:positionH relativeFrom="column">
              <wp:posOffset>-657225</wp:posOffset>
            </wp:positionH>
            <wp:positionV relativeFrom="paragraph">
              <wp:posOffset>668020</wp:posOffset>
            </wp:positionV>
            <wp:extent cx="518160" cy="521208"/>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con_discuss.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18160" cy="521208"/>
                    </a:xfrm>
                    <a:prstGeom prst="rect">
                      <a:avLst/>
                    </a:prstGeom>
                  </pic:spPr>
                </pic:pic>
              </a:graphicData>
            </a:graphic>
            <wp14:sizeRelH relativeFrom="page">
              <wp14:pctWidth>0</wp14:pctWidth>
            </wp14:sizeRelH>
            <wp14:sizeRelV relativeFrom="page">
              <wp14:pctHeight>0</wp14:pctHeight>
            </wp14:sizeRelV>
          </wp:anchor>
        </w:drawing>
      </w:r>
      <w:r w:rsidR="00E92B4F">
        <w:t xml:space="preserve">Slide </w:t>
      </w:r>
      <w:r>
        <w:t>6</w:t>
      </w:r>
      <w:r w:rsidR="00002571">
        <w:t xml:space="preserve">: </w:t>
      </w:r>
      <w:r w:rsidR="002C4ADE" w:rsidRPr="002C4ADE">
        <w:t>Congruency</w:t>
      </w:r>
      <w:r>
        <w:t>: what is it?</w:t>
      </w:r>
    </w:p>
    <w:p w14:paraId="7FC00D63" w14:textId="1FC9B697" w:rsidR="00B446F2" w:rsidRDefault="00B446F2" w:rsidP="00B446F2">
      <w:r>
        <w:t>Lead a discussion with the participants in which they consider:</w:t>
      </w:r>
    </w:p>
    <w:p w14:paraId="05CE9278" w14:textId="77777777" w:rsidR="00B446F2" w:rsidRPr="00F04479" w:rsidRDefault="00B446F2" w:rsidP="00B446F2">
      <w:pPr>
        <w:pStyle w:val="ListParagraph"/>
        <w:numPr>
          <w:ilvl w:val="0"/>
          <w:numId w:val="42"/>
        </w:numPr>
        <w:rPr>
          <w:lang w:val="en-AU"/>
        </w:rPr>
      </w:pPr>
      <w:r w:rsidRPr="00F04479">
        <w:rPr>
          <w:lang w:val="en-AU"/>
        </w:rPr>
        <w:t>What they understand by the term, ‘congruency’.</w:t>
      </w:r>
    </w:p>
    <w:p w14:paraId="60D5B0AD" w14:textId="77777777" w:rsidR="00B446F2" w:rsidRPr="00F04479" w:rsidRDefault="00B446F2" w:rsidP="00B446F2">
      <w:pPr>
        <w:pStyle w:val="ListParagraph"/>
        <w:numPr>
          <w:ilvl w:val="0"/>
          <w:numId w:val="42"/>
        </w:numPr>
        <w:rPr>
          <w:lang w:val="en-AU"/>
        </w:rPr>
      </w:pPr>
      <w:r w:rsidRPr="00F04479">
        <w:rPr>
          <w:lang w:val="en-AU"/>
        </w:rPr>
        <w:t>Share how it has been defined by the members of the group.</w:t>
      </w:r>
    </w:p>
    <w:p w14:paraId="00E7C7B3" w14:textId="77777777" w:rsidR="00B446F2" w:rsidRPr="00F04479" w:rsidRDefault="00B446F2" w:rsidP="00B446F2">
      <w:pPr>
        <w:pStyle w:val="ListParagraph"/>
        <w:numPr>
          <w:ilvl w:val="0"/>
          <w:numId w:val="42"/>
        </w:numPr>
        <w:rPr>
          <w:lang w:val="en-AU"/>
        </w:rPr>
      </w:pPr>
      <w:r w:rsidRPr="00F04479">
        <w:rPr>
          <w:lang w:val="en-AU"/>
        </w:rPr>
        <w:t>Any examples of congruency in the ‘real world’ that they can share?</w:t>
      </w:r>
    </w:p>
    <w:p w14:paraId="56E4D240" w14:textId="77777777" w:rsidR="00B446F2" w:rsidRPr="00753DD0" w:rsidRDefault="00B446F2" w:rsidP="00753DD0">
      <w:pPr>
        <w:pStyle w:val="ListParagraph"/>
        <w:numPr>
          <w:ilvl w:val="0"/>
          <w:numId w:val="42"/>
        </w:numPr>
        <w:rPr>
          <w:lang w:val="en-AU"/>
        </w:rPr>
      </w:pPr>
      <w:r w:rsidRPr="00753DD0">
        <w:rPr>
          <w:lang w:val="en-AU"/>
        </w:rPr>
        <w:t xml:space="preserve">What they do currently to help students to determine congruency in plane shapes, particularly triangles. </w:t>
      </w:r>
    </w:p>
    <w:p w14:paraId="2362D23F" w14:textId="77777777" w:rsidR="00B446F2" w:rsidRPr="00753DD0" w:rsidRDefault="00B446F2" w:rsidP="00753DD0">
      <w:pPr>
        <w:pStyle w:val="ListParagraph"/>
        <w:numPr>
          <w:ilvl w:val="0"/>
          <w:numId w:val="42"/>
        </w:numPr>
        <w:rPr>
          <w:lang w:val="en-AU"/>
        </w:rPr>
      </w:pPr>
      <w:r w:rsidRPr="00753DD0">
        <w:rPr>
          <w:lang w:val="en-AU"/>
        </w:rPr>
        <w:t>Whether they feel their students benefit from what is being done currently in the classroom?</w:t>
      </w:r>
    </w:p>
    <w:p w14:paraId="7FDA1CF9" w14:textId="18DF5200" w:rsidR="00B446F2" w:rsidRDefault="00B446F2" w:rsidP="00B446F2">
      <w:pPr>
        <w:pStyle w:val="Heading1"/>
        <w:spacing w:line="24" w:lineRule="atLeast"/>
      </w:pPr>
      <w:r>
        <w:t xml:space="preserve">Slides 7 to 9: </w:t>
      </w:r>
      <w:r w:rsidRPr="00F04479">
        <w:rPr>
          <w:bCs/>
        </w:rPr>
        <w:t>Congruency: what is it?</w:t>
      </w:r>
    </w:p>
    <w:p w14:paraId="6D967B75" w14:textId="77777777" w:rsidR="00B446F2" w:rsidRPr="002C4ADE" w:rsidRDefault="00B446F2" w:rsidP="00B446F2">
      <w:pPr>
        <w:spacing w:line="24" w:lineRule="atLeast"/>
        <w:rPr>
          <w:lang w:val="en-AU"/>
        </w:rPr>
      </w:pPr>
      <w:r w:rsidRPr="002C4ADE">
        <w:rPr>
          <w:lang w:val="en-AU"/>
        </w:rPr>
        <w:t>Plane shapes are congruent when they have the same shape and are the same size.</w:t>
      </w:r>
    </w:p>
    <w:p w14:paraId="410B3336" w14:textId="77777777" w:rsidR="00B446F2" w:rsidRPr="002C4ADE" w:rsidRDefault="00B446F2" w:rsidP="00B446F2">
      <w:pPr>
        <w:spacing w:line="24" w:lineRule="atLeast"/>
        <w:rPr>
          <w:lang w:val="en-AU"/>
        </w:rPr>
      </w:pPr>
      <w:r w:rsidRPr="002C4ADE">
        <w:rPr>
          <w:lang w:val="en-AU"/>
        </w:rPr>
        <w:t>Congruent shapes can be superimposed on each other by rotation, translation or reflection, or a combination of these transformations.</w:t>
      </w:r>
    </w:p>
    <w:p w14:paraId="65B87442" w14:textId="77777777" w:rsidR="00B446F2" w:rsidRPr="002C4ADE" w:rsidRDefault="00B446F2" w:rsidP="00B446F2">
      <w:pPr>
        <w:spacing w:line="24" w:lineRule="atLeast"/>
        <w:rPr>
          <w:lang w:val="en-AU"/>
        </w:rPr>
      </w:pPr>
      <w:r w:rsidRPr="002C4ADE">
        <w:rPr>
          <w:lang w:val="en-AU"/>
        </w:rPr>
        <w:t>For shapes to be congruent they must satisfy both the following conditions:</w:t>
      </w:r>
    </w:p>
    <w:p w14:paraId="7050F96A" w14:textId="77777777" w:rsidR="00B446F2" w:rsidRPr="002C4ADE" w:rsidRDefault="00B446F2" w:rsidP="00B446F2">
      <w:pPr>
        <w:numPr>
          <w:ilvl w:val="0"/>
          <w:numId w:val="38"/>
        </w:numPr>
        <w:spacing w:line="24" w:lineRule="atLeast"/>
        <w:rPr>
          <w:lang w:val="en-AU"/>
        </w:rPr>
      </w:pPr>
      <w:r w:rsidRPr="002C4ADE">
        <w:rPr>
          <w:lang w:val="en-AU"/>
        </w:rPr>
        <w:t>matching (or corresponding) angles are equal</w:t>
      </w:r>
    </w:p>
    <w:p w14:paraId="6D7D57DC" w14:textId="77777777" w:rsidR="00B446F2" w:rsidRPr="002C4ADE" w:rsidRDefault="00B446F2" w:rsidP="00B446F2">
      <w:pPr>
        <w:numPr>
          <w:ilvl w:val="0"/>
          <w:numId w:val="38"/>
        </w:numPr>
        <w:spacing w:line="24" w:lineRule="atLeast"/>
        <w:rPr>
          <w:lang w:val="en-AU"/>
        </w:rPr>
      </w:pPr>
      <w:r w:rsidRPr="002C4ADE">
        <w:rPr>
          <w:lang w:val="en-AU"/>
        </w:rPr>
        <w:t>matching (or corresponding) sides are equal in length.</w:t>
      </w:r>
    </w:p>
    <w:p w14:paraId="7CA0729A" w14:textId="77777777" w:rsidR="00B446F2" w:rsidRPr="002C4ADE" w:rsidRDefault="00B446F2" w:rsidP="00B446F2">
      <w:pPr>
        <w:spacing w:line="24" w:lineRule="atLeast"/>
        <w:rPr>
          <w:lang w:val="en-AU"/>
        </w:rPr>
      </w:pPr>
      <w:r w:rsidRPr="002C4ADE">
        <w:rPr>
          <w:lang w:val="en-AU"/>
        </w:rPr>
        <w:t>These two shapes have matching angles equal but their matching sides are not equal and so they are not congruent. They are the same shape but not the same size.</w:t>
      </w:r>
    </w:p>
    <w:p w14:paraId="32597C80" w14:textId="77777777" w:rsidR="00B446F2" w:rsidRPr="002C4ADE" w:rsidRDefault="00B446F2" w:rsidP="00B446F2">
      <w:pPr>
        <w:spacing w:line="24" w:lineRule="atLeast"/>
        <w:jc w:val="center"/>
        <w:rPr>
          <w:lang w:val="en-AU"/>
        </w:rPr>
      </w:pPr>
      <w:r w:rsidRPr="002C4ADE">
        <w:rPr>
          <w:noProof/>
          <w:lang w:val="en-AU" w:eastAsia="en-AU"/>
        </w:rPr>
        <w:drawing>
          <wp:inline distT="0" distB="0" distL="0" distR="0" wp14:anchorId="59795CDE" wp14:editId="1FEC9D4C">
            <wp:extent cx="2981960" cy="586740"/>
            <wp:effectExtent l="0" t="0" r="8890" b="3810"/>
            <wp:docPr id="9" name="Picture 9" descr="G_BI_I2_fi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_BI_I2_fig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981960" cy="586740"/>
                    </a:xfrm>
                    <a:prstGeom prst="rect">
                      <a:avLst/>
                    </a:prstGeom>
                    <a:noFill/>
                    <a:ln>
                      <a:noFill/>
                    </a:ln>
                  </pic:spPr>
                </pic:pic>
              </a:graphicData>
            </a:graphic>
          </wp:inline>
        </w:drawing>
      </w:r>
    </w:p>
    <w:p w14:paraId="2E0A0C66" w14:textId="77777777" w:rsidR="00B446F2" w:rsidRPr="002C4ADE" w:rsidRDefault="00B446F2" w:rsidP="00B446F2">
      <w:pPr>
        <w:spacing w:line="24" w:lineRule="atLeast"/>
        <w:jc w:val="center"/>
        <w:rPr>
          <w:i/>
          <w:lang w:val="en-AU"/>
        </w:rPr>
      </w:pPr>
      <w:r w:rsidRPr="002C4ADE">
        <w:rPr>
          <w:i/>
          <w:lang w:val="en-AU"/>
        </w:rPr>
        <w:t>Non-congruent rectangles.</w:t>
      </w:r>
    </w:p>
    <w:p w14:paraId="528A6CFC" w14:textId="77777777" w:rsidR="00B446F2" w:rsidRPr="002C4ADE" w:rsidRDefault="00B446F2" w:rsidP="00B446F2">
      <w:pPr>
        <w:spacing w:line="24" w:lineRule="atLeast"/>
        <w:rPr>
          <w:lang w:val="en-AU"/>
        </w:rPr>
      </w:pPr>
      <w:r w:rsidRPr="002C4ADE">
        <w:rPr>
          <w:lang w:val="en-AU"/>
        </w:rPr>
        <w:t>These two polygons have matching sides equal but their matching angles are not equal and so they are not congruent. They are different shapes even though the sides are the same size.</w:t>
      </w:r>
    </w:p>
    <w:p w14:paraId="2383E7C6" w14:textId="77777777" w:rsidR="00B446F2" w:rsidRPr="002C4ADE" w:rsidRDefault="00B446F2" w:rsidP="00B446F2">
      <w:pPr>
        <w:spacing w:line="24" w:lineRule="atLeast"/>
        <w:jc w:val="center"/>
        <w:rPr>
          <w:lang w:val="en-AU"/>
        </w:rPr>
      </w:pPr>
      <w:r w:rsidRPr="002C4ADE">
        <w:rPr>
          <w:noProof/>
          <w:lang w:val="en-AU" w:eastAsia="en-AU"/>
        </w:rPr>
        <w:drawing>
          <wp:inline distT="0" distB="0" distL="0" distR="0" wp14:anchorId="535B2E9F" wp14:editId="6C186493">
            <wp:extent cx="3289300" cy="1009650"/>
            <wp:effectExtent l="0" t="0" r="6350" b="0"/>
            <wp:docPr id="10" name="Picture 10" descr="G_BI_I2_fi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_BI_I2_fig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289300" cy="1009650"/>
                    </a:xfrm>
                    <a:prstGeom prst="rect">
                      <a:avLst/>
                    </a:prstGeom>
                    <a:noFill/>
                    <a:ln>
                      <a:noFill/>
                    </a:ln>
                  </pic:spPr>
                </pic:pic>
              </a:graphicData>
            </a:graphic>
          </wp:inline>
        </w:drawing>
      </w:r>
    </w:p>
    <w:p w14:paraId="165F63CF" w14:textId="77777777" w:rsidR="00B446F2" w:rsidRPr="002C4ADE" w:rsidRDefault="00B446F2" w:rsidP="00B446F2">
      <w:pPr>
        <w:spacing w:line="24" w:lineRule="atLeast"/>
        <w:jc w:val="center"/>
        <w:rPr>
          <w:i/>
          <w:lang w:val="en-AU"/>
        </w:rPr>
      </w:pPr>
      <w:r w:rsidRPr="002C4ADE">
        <w:rPr>
          <w:i/>
          <w:lang w:val="en-AU"/>
        </w:rPr>
        <w:t>Non-congruent hexagons.</w:t>
      </w:r>
    </w:p>
    <w:p w14:paraId="6484BD9C" w14:textId="77777777" w:rsidR="00B446F2" w:rsidRPr="002C4ADE" w:rsidRDefault="00B446F2" w:rsidP="00B446F2">
      <w:pPr>
        <w:spacing w:line="24" w:lineRule="atLeast"/>
        <w:rPr>
          <w:lang w:val="en-AU"/>
        </w:rPr>
      </w:pPr>
      <w:r w:rsidRPr="002C4ADE">
        <w:rPr>
          <w:lang w:val="en-AU"/>
        </w:rPr>
        <w:t>Congruent shapes can be superimposed on each other by rotation, translation or reflection (or a combination of these transformations).</w:t>
      </w:r>
    </w:p>
    <w:p w14:paraId="536AF977" w14:textId="77777777" w:rsidR="00B446F2" w:rsidRPr="002C4ADE" w:rsidRDefault="00B446F2" w:rsidP="00B446F2">
      <w:pPr>
        <w:spacing w:line="24" w:lineRule="atLeast"/>
        <w:jc w:val="center"/>
        <w:rPr>
          <w:lang w:val="en-AU"/>
        </w:rPr>
      </w:pPr>
      <w:r w:rsidRPr="002C4ADE">
        <w:rPr>
          <w:noProof/>
          <w:lang w:val="en-AU" w:eastAsia="en-AU"/>
        </w:rPr>
        <w:drawing>
          <wp:inline distT="0" distB="0" distL="0" distR="0" wp14:anchorId="7ED73AEF" wp14:editId="21FCD372">
            <wp:extent cx="3329940" cy="1378585"/>
            <wp:effectExtent l="0" t="0" r="3810" b="0"/>
            <wp:docPr id="11" name="Picture 11" descr="G_BI_I2_fig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_BI_I2_fig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329940" cy="1378585"/>
                    </a:xfrm>
                    <a:prstGeom prst="rect">
                      <a:avLst/>
                    </a:prstGeom>
                    <a:noFill/>
                    <a:ln>
                      <a:noFill/>
                    </a:ln>
                  </pic:spPr>
                </pic:pic>
              </a:graphicData>
            </a:graphic>
          </wp:inline>
        </w:drawing>
      </w:r>
    </w:p>
    <w:p w14:paraId="49F1245E" w14:textId="77777777" w:rsidR="00B446F2" w:rsidRPr="002C4ADE" w:rsidRDefault="00B446F2" w:rsidP="00B446F2">
      <w:pPr>
        <w:spacing w:line="24" w:lineRule="atLeast"/>
        <w:jc w:val="center"/>
        <w:rPr>
          <w:i/>
          <w:lang w:val="en-AU"/>
        </w:rPr>
      </w:pPr>
      <w:r w:rsidRPr="002C4ADE">
        <w:rPr>
          <w:i/>
          <w:lang w:val="en-AU"/>
        </w:rPr>
        <w:t>All of these quadrilaterals are congruent.</w:t>
      </w:r>
    </w:p>
    <w:p w14:paraId="430D17B2" w14:textId="77777777" w:rsidR="00B446F2" w:rsidRDefault="00B446F2" w:rsidP="00B446F2">
      <w:pPr>
        <w:spacing w:line="24" w:lineRule="atLeast"/>
        <w:rPr>
          <w:lang w:val="en-AU"/>
        </w:rPr>
      </w:pPr>
      <w:r w:rsidRPr="002C4ADE">
        <w:rPr>
          <w:lang w:val="en-AU"/>
        </w:rPr>
        <w:t xml:space="preserve">Congruence can be a feature of any type of plane shape. </w:t>
      </w:r>
    </w:p>
    <w:p w14:paraId="6852D091" w14:textId="36ED1CA8" w:rsidR="00B446F2" w:rsidRPr="002C4ADE" w:rsidRDefault="00B446F2" w:rsidP="00B446F2">
      <w:pPr>
        <w:spacing w:line="24" w:lineRule="atLeast"/>
        <w:rPr>
          <w:lang w:val="en-AU"/>
        </w:rPr>
      </w:pPr>
      <w:r>
        <w:rPr>
          <w:lang w:val="en-AU"/>
        </w:rPr>
        <w:t xml:space="preserve">The next </w:t>
      </w:r>
      <w:r w:rsidR="00F14C31">
        <w:rPr>
          <w:lang w:val="en-AU"/>
        </w:rPr>
        <w:t>four</w:t>
      </w:r>
      <w:r>
        <w:rPr>
          <w:lang w:val="en-AU"/>
        </w:rPr>
        <w:t xml:space="preserve"> slides will allow participants to e</w:t>
      </w:r>
      <w:r w:rsidRPr="002C4ADE">
        <w:rPr>
          <w:lang w:val="en-AU"/>
        </w:rPr>
        <w:t>xplore the link between congruent shapes and transformations further.</w:t>
      </w:r>
    </w:p>
    <w:p w14:paraId="4C1840C3" w14:textId="77777777" w:rsidR="00B446F2" w:rsidRPr="002C4ADE" w:rsidRDefault="00B446F2" w:rsidP="00B446F2">
      <w:pPr>
        <w:spacing w:line="24" w:lineRule="atLeast"/>
        <w:rPr>
          <w:lang w:val="en-AU"/>
        </w:rPr>
      </w:pPr>
      <w:r w:rsidRPr="002C4ADE">
        <w:rPr>
          <w:lang w:val="en-AU"/>
        </w:rPr>
        <w:t>There are special conditions for congruent triangles.</w:t>
      </w:r>
    </w:p>
    <w:p w14:paraId="02EBD976" w14:textId="25846D63" w:rsidR="004C2D92" w:rsidRDefault="004C2D92" w:rsidP="00D7581B">
      <w:pPr>
        <w:pStyle w:val="Heading1"/>
        <w:spacing w:line="24" w:lineRule="atLeast"/>
      </w:pPr>
      <w:r>
        <w:t xml:space="preserve">Slide </w:t>
      </w:r>
      <w:r w:rsidR="00BD4C2C">
        <w:t>1</w:t>
      </w:r>
      <w:r w:rsidR="005717C9">
        <w:t>0</w:t>
      </w:r>
      <w:r w:rsidR="00BD4C2C">
        <w:t xml:space="preserve">: </w:t>
      </w:r>
      <w:r w:rsidR="001036EB">
        <w:t xml:space="preserve">Congruency </w:t>
      </w:r>
      <w:r w:rsidR="001036EB" w:rsidRPr="001036EB">
        <w:t>in design</w:t>
      </w:r>
    </w:p>
    <w:p w14:paraId="553E0002" w14:textId="4145BE2E" w:rsidR="001036EB" w:rsidRPr="001036EB" w:rsidRDefault="00B446F2" w:rsidP="00D7581B">
      <w:pPr>
        <w:spacing w:line="24" w:lineRule="atLeast"/>
        <w:rPr>
          <w:lang w:val="en-AU"/>
        </w:rPr>
      </w:pPr>
      <w:r>
        <w:rPr>
          <w:noProof/>
          <w:lang w:val="en-AU" w:eastAsia="en-AU"/>
        </w:rPr>
        <w:drawing>
          <wp:anchor distT="0" distB="0" distL="114300" distR="114300" simplePos="0" relativeHeight="251663360" behindDoc="0" locked="0" layoutInCell="1" allowOverlap="1" wp14:anchorId="7094C232" wp14:editId="5C901D81">
            <wp:simplePos x="0" y="0"/>
            <wp:positionH relativeFrom="column">
              <wp:posOffset>-676275</wp:posOffset>
            </wp:positionH>
            <wp:positionV relativeFrom="paragraph">
              <wp:posOffset>297180</wp:posOffset>
            </wp:positionV>
            <wp:extent cx="530225" cy="535940"/>
            <wp:effectExtent l="0" t="0" r="3175"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con_handson_activity.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530225" cy="535940"/>
                    </a:xfrm>
                    <a:prstGeom prst="rect">
                      <a:avLst/>
                    </a:prstGeom>
                  </pic:spPr>
                </pic:pic>
              </a:graphicData>
            </a:graphic>
            <wp14:sizeRelH relativeFrom="page">
              <wp14:pctWidth>0</wp14:pctWidth>
            </wp14:sizeRelH>
            <wp14:sizeRelV relativeFrom="page">
              <wp14:pctHeight>0</wp14:pctHeight>
            </wp14:sizeRelV>
          </wp:anchor>
        </w:drawing>
      </w:r>
      <w:r w:rsidR="001036EB" w:rsidRPr="001036EB">
        <w:rPr>
          <w:lang w:val="en-AU"/>
        </w:rPr>
        <w:t>Congruent shapes are used extensively in design.</w:t>
      </w:r>
    </w:p>
    <w:p w14:paraId="469338D9" w14:textId="567E2B08" w:rsidR="001036EB" w:rsidRPr="001036EB" w:rsidRDefault="001036EB" w:rsidP="00D7581B">
      <w:pPr>
        <w:spacing w:line="24" w:lineRule="atLeast"/>
        <w:rPr>
          <w:lang w:val="en-AU"/>
        </w:rPr>
      </w:pPr>
      <w:r w:rsidRPr="001036EB">
        <w:rPr>
          <w:lang w:val="en-AU"/>
        </w:rPr>
        <w:t>Explore real life patterns such as those in tiling and patchwork.</w:t>
      </w:r>
    </w:p>
    <w:p w14:paraId="09840704" w14:textId="700FB384" w:rsidR="001036EB" w:rsidRPr="001036EB" w:rsidRDefault="001036EB" w:rsidP="00D7581B">
      <w:pPr>
        <w:numPr>
          <w:ilvl w:val="0"/>
          <w:numId w:val="31"/>
        </w:numPr>
        <w:spacing w:line="24" w:lineRule="atLeast"/>
        <w:rPr>
          <w:lang w:val="en-AU"/>
        </w:rPr>
      </w:pPr>
      <w:r w:rsidRPr="001036EB">
        <w:rPr>
          <w:lang w:val="en-AU"/>
        </w:rPr>
        <w:t>Cut out shapes from within a design</w:t>
      </w:r>
      <w:r>
        <w:rPr>
          <w:lang w:val="en-AU"/>
        </w:rPr>
        <w:t xml:space="preserve"> (</w:t>
      </w:r>
      <w:r w:rsidR="002C4ADE">
        <w:rPr>
          <w:lang w:val="en-AU"/>
        </w:rPr>
        <w:t xml:space="preserve">you could </w:t>
      </w:r>
      <w:r>
        <w:rPr>
          <w:lang w:val="en-AU"/>
        </w:rPr>
        <w:t>download photographs of the tiles found in the Alhambra, Granada)</w:t>
      </w:r>
      <w:r w:rsidRPr="001036EB">
        <w:rPr>
          <w:lang w:val="en-AU"/>
        </w:rPr>
        <w:t xml:space="preserve"> and place them on top of each other.</w:t>
      </w:r>
    </w:p>
    <w:p w14:paraId="290DC7AC" w14:textId="77777777" w:rsidR="001036EB" w:rsidRPr="001036EB" w:rsidRDefault="001036EB" w:rsidP="00D7581B">
      <w:pPr>
        <w:numPr>
          <w:ilvl w:val="0"/>
          <w:numId w:val="31"/>
        </w:numPr>
        <w:spacing w:line="24" w:lineRule="atLeast"/>
        <w:rPr>
          <w:lang w:val="en-AU"/>
        </w:rPr>
      </w:pPr>
      <w:r w:rsidRPr="001036EB">
        <w:rPr>
          <w:lang w:val="en-AU"/>
        </w:rPr>
        <w:t>Discuss the sequence of transformations required to map one shape onto another: translation, rotation and reflection.</w:t>
      </w:r>
    </w:p>
    <w:p w14:paraId="10B1D333" w14:textId="77777777" w:rsidR="001036EB" w:rsidRPr="001036EB" w:rsidRDefault="001036EB" w:rsidP="00D7581B">
      <w:pPr>
        <w:numPr>
          <w:ilvl w:val="0"/>
          <w:numId w:val="31"/>
        </w:numPr>
        <w:spacing w:line="24" w:lineRule="atLeast"/>
        <w:rPr>
          <w:lang w:val="en-AU"/>
        </w:rPr>
      </w:pPr>
      <w:r w:rsidRPr="001036EB">
        <w:rPr>
          <w:lang w:val="en-AU"/>
        </w:rPr>
        <w:t xml:space="preserve">Use </w:t>
      </w:r>
      <w:r w:rsidRPr="00F6507F">
        <w:rPr>
          <w:b/>
          <w:lang w:val="en-AU"/>
        </w:rPr>
        <w:t>pattern blocks</w:t>
      </w:r>
      <w:r w:rsidRPr="001036EB">
        <w:rPr>
          <w:lang w:val="en-AU"/>
        </w:rPr>
        <w:t xml:space="preserve"> to construct designs based on congruence.</w:t>
      </w:r>
    </w:p>
    <w:p w14:paraId="11000A78" w14:textId="0D274A45" w:rsidR="001036EB" w:rsidRPr="001036EB" w:rsidRDefault="001036EB" w:rsidP="00D7581B">
      <w:pPr>
        <w:numPr>
          <w:ilvl w:val="1"/>
          <w:numId w:val="31"/>
        </w:numPr>
        <w:spacing w:line="24" w:lineRule="atLeast"/>
        <w:rPr>
          <w:lang w:val="en-AU"/>
        </w:rPr>
      </w:pPr>
      <w:r w:rsidRPr="001036EB">
        <w:rPr>
          <w:lang w:val="en-AU"/>
        </w:rPr>
        <w:t xml:space="preserve">Provide </w:t>
      </w:r>
      <w:r w:rsidR="002C4ADE">
        <w:rPr>
          <w:lang w:val="en-AU"/>
        </w:rPr>
        <w:t>participants</w:t>
      </w:r>
      <w:r w:rsidRPr="001036EB">
        <w:rPr>
          <w:lang w:val="en-AU"/>
        </w:rPr>
        <w:t xml:space="preserve"> with a cut-out of a specific shape which they can use to re-draw the shape in a new orientation.</w:t>
      </w:r>
    </w:p>
    <w:p w14:paraId="766629DA" w14:textId="77777777" w:rsidR="001036EB" w:rsidRPr="001036EB" w:rsidRDefault="001036EB" w:rsidP="00D7581B">
      <w:pPr>
        <w:spacing w:line="24" w:lineRule="atLeast"/>
        <w:rPr>
          <w:lang w:val="en-AU"/>
        </w:rPr>
      </w:pPr>
      <w:r w:rsidRPr="001036EB">
        <w:rPr>
          <w:lang w:val="en-AU"/>
        </w:rPr>
        <w:t>For example, draw ABCD in the new orientation indicated by A’B’.</w:t>
      </w:r>
    </w:p>
    <w:p w14:paraId="486077F9" w14:textId="1AF8A284" w:rsidR="001036EB" w:rsidRPr="001036EB" w:rsidRDefault="001036EB" w:rsidP="00D7581B">
      <w:pPr>
        <w:spacing w:line="24" w:lineRule="atLeast"/>
        <w:rPr>
          <w:lang w:val="en-AU"/>
        </w:rPr>
      </w:pPr>
      <w:r w:rsidRPr="001036EB">
        <w:rPr>
          <w:noProof/>
          <w:lang w:val="en-AU" w:eastAsia="en-AU"/>
        </w:rPr>
        <w:drawing>
          <wp:inline distT="0" distB="0" distL="0" distR="0" wp14:anchorId="5783CD41" wp14:editId="03A63980">
            <wp:extent cx="4196715" cy="1378585"/>
            <wp:effectExtent l="0" t="0" r="0" b="0"/>
            <wp:docPr id="1" name="Picture 1" descr="G_GT_T2_fi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_GT_T2_fig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196715" cy="1378585"/>
                    </a:xfrm>
                    <a:prstGeom prst="rect">
                      <a:avLst/>
                    </a:prstGeom>
                    <a:noFill/>
                    <a:ln>
                      <a:noFill/>
                    </a:ln>
                  </pic:spPr>
                </pic:pic>
              </a:graphicData>
            </a:graphic>
          </wp:inline>
        </w:drawing>
      </w:r>
    </w:p>
    <w:p w14:paraId="37E754F6" w14:textId="1BBE1E47" w:rsidR="001036EB" w:rsidRPr="001036EB" w:rsidRDefault="001036EB" w:rsidP="00D7581B">
      <w:pPr>
        <w:spacing w:line="24" w:lineRule="atLeast"/>
        <w:rPr>
          <w:lang w:val="en-AU"/>
        </w:rPr>
      </w:pPr>
      <w:r w:rsidRPr="001036EB">
        <w:rPr>
          <w:lang w:val="en-AU"/>
        </w:rPr>
        <w:t xml:space="preserve">Subsequently, provide </w:t>
      </w:r>
      <w:r w:rsidR="00DF5043">
        <w:rPr>
          <w:lang w:val="en-AU"/>
        </w:rPr>
        <w:t>participants</w:t>
      </w:r>
      <w:r w:rsidRPr="001036EB">
        <w:rPr>
          <w:lang w:val="en-AU"/>
        </w:rPr>
        <w:t xml:space="preserve"> with activities which require them to draw transformations of shapes without the aid of a real object.</w:t>
      </w:r>
    </w:p>
    <w:p w14:paraId="40B34279" w14:textId="77777777" w:rsidR="001036EB" w:rsidRPr="001036EB" w:rsidRDefault="001036EB" w:rsidP="00D7581B">
      <w:pPr>
        <w:spacing w:line="24" w:lineRule="atLeast"/>
        <w:rPr>
          <w:lang w:val="en-AU"/>
        </w:rPr>
      </w:pPr>
      <w:r w:rsidRPr="001036EB">
        <w:rPr>
          <w:lang w:val="en-AU"/>
        </w:rPr>
        <w:t>Students find challenge in constructing designs which involve rotations.</w:t>
      </w:r>
    </w:p>
    <w:p w14:paraId="380A0562" w14:textId="77777777" w:rsidR="001036EB" w:rsidRPr="001036EB" w:rsidRDefault="001036EB" w:rsidP="00D7581B">
      <w:pPr>
        <w:numPr>
          <w:ilvl w:val="0"/>
          <w:numId w:val="33"/>
        </w:numPr>
        <w:spacing w:line="24" w:lineRule="atLeast"/>
        <w:rPr>
          <w:lang w:val="en-AU"/>
        </w:rPr>
      </w:pPr>
      <w:r w:rsidRPr="001036EB">
        <w:rPr>
          <w:lang w:val="en-AU"/>
        </w:rPr>
        <w:t>Provide objects which can be manipulated physically to assist.</w:t>
      </w:r>
    </w:p>
    <w:p w14:paraId="737D49E1" w14:textId="77777777" w:rsidR="001036EB" w:rsidRPr="001036EB" w:rsidRDefault="001036EB" w:rsidP="00D7581B">
      <w:pPr>
        <w:numPr>
          <w:ilvl w:val="0"/>
          <w:numId w:val="33"/>
        </w:numPr>
        <w:spacing w:line="24" w:lineRule="atLeast"/>
        <w:rPr>
          <w:lang w:val="en-AU"/>
        </w:rPr>
      </w:pPr>
      <w:r w:rsidRPr="001036EB">
        <w:rPr>
          <w:lang w:val="en-AU"/>
        </w:rPr>
        <w:t xml:space="preserve">Use </w:t>
      </w:r>
      <w:r w:rsidRPr="00F6507F">
        <w:rPr>
          <w:b/>
          <w:lang w:val="en-AU"/>
        </w:rPr>
        <w:t>polar grid paper</w:t>
      </w:r>
      <w:r w:rsidRPr="001036EB">
        <w:rPr>
          <w:lang w:val="en-AU"/>
        </w:rPr>
        <w:t xml:space="preserve"> to complete the rotation and then trace the resulting shape onto </w:t>
      </w:r>
      <w:r w:rsidRPr="00F6507F">
        <w:rPr>
          <w:b/>
          <w:lang w:val="en-AU"/>
        </w:rPr>
        <w:t>square grid paper</w:t>
      </w:r>
      <w:r w:rsidRPr="001036EB">
        <w:rPr>
          <w:lang w:val="en-AU"/>
        </w:rPr>
        <w:t>.</w:t>
      </w:r>
    </w:p>
    <w:p w14:paraId="28882F4E" w14:textId="77777777" w:rsidR="001036EB" w:rsidRPr="001036EB" w:rsidRDefault="001036EB" w:rsidP="00D7581B">
      <w:pPr>
        <w:numPr>
          <w:ilvl w:val="0"/>
          <w:numId w:val="33"/>
        </w:numPr>
        <w:spacing w:line="24" w:lineRule="atLeast"/>
        <w:rPr>
          <w:lang w:val="en-AU"/>
        </w:rPr>
      </w:pPr>
      <w:r w:rsidRPr="001036EB">
        <w:rPr>
          <w:lang w:val="en-AU"/>
        </w:rPr>
        <w:t>Highlight the matching sides and angles in different colours to ensure that they are equal.</w:t>
      </w:r>
    </w:p>
    <w:p w14:paraId="185E285A" w14:textId="44261C32" w:rsidR="00DF5043" w:rsidRDefault="00B446F2" w:rsidP="00D7581B">
      <w:pPr>
        <w:spacing w:line="24" w:lineRule="atLeast"/>
      </w:pPr>
      <w:r>
        <w:rPr>
          <w:noProof/>
          <w:lang w:val="en-AU" w:eastAsia="en-AU"/>
        </w:rPr>
        <w:drawing>
          <wp:anchor distT="0" distB="0" distL="114300" distR="114300" simplePos="0" relativeHeight="251665408" behindDoc="0" locked="0" layoutInCell="1" allowOverlap="1" wp14:anchorId="051483EF" wp14:editId="1C78E7F2">
            <wp:simplePos x="0" y="0"/>
            <wp:positionH relativeFrom="leftMargin">
              <wp:posOffset>416430</wp:posOffset>
            </wp:positionH>
            <wp:positionV relativeFrom="paragraph">
              <wp:posOffset>8890</wp:posOffset>
            </wp:positionV>
            <wp:extent cx="518160" cy="521208"/>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con_discuss.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18160" cy="521208"/>
                    </a:xfrm>
                    <a:prstGeom prst="rect">
                      <a:avLst/>
                    </a:prstGeom>
                  </pic:spPr>
                </pic:pic>
              </a:graphicData>
            </a:graphic>
            <wp14:sizeRelH relativeFrom="page">
              <wp14:pctWidth>0</wp14:pctWidth>
            </wp14:sizeRelH>
            <wp14:sizeRelV relativeFrom="page">
              <wp14:pctHeight>0</wp14:pctHeight>
            </wp14:sizeRelV>
          </wp:anchor>
        </w:drawing>
      </w:r>
      <w:r w:rsidR="00DF5043">
        <w:t>You may prefer participants to work through this individually or in pairs.  Give them sufficient time to w</w:t>
      </w:r>
      <w:r w:rsidR="00DF5043" w:rsidRPr="00615815">
        <w:t xml:space="preserve">ork through </w:t>
      </w:r>
      <w:r w:rsidR="00DF5043">
        <w:t>the activity and then lead a discussion around:</w:t>
      </w:r>
      <w:bookmarkStart w:id="1" w:name="_GoBack"/>
      <w:bookmarkEnd w:id="1"/>
    </w:p>
    <w:p w14:paraId="6F3ECBE0" w14:textId="6C7CD032" w:rsidR="00DF5043" w:rsidRDefault="00DF5043" w:rsidP="00D7581B">
      <w:pPr>
        <w:pStyle w:val="ListParagraph"/>
        <w:numPr>
          <w:ilvl w:val="0"/>
          <w:numId w:val="28"/>
        </w:numPr>
        <w:spacing w:after="160" w:line="24" w:lineRule="atLeast"/>
      </w:pPr>
      <w:r>
        <w:t xml:space="preserve">How they might implement the activities in their classroom.  </w:t>
      </w:r>
    </w:p>
    <w:p w14:paraId="57203FA4" w14:textId="77777777" w:rsidR="00DF5043" w:rsidRDefault="00DF5043" w:rsidP="00D7581B">
      <w:pPr>
        <w:pStyle w:val="ListParagraph"/>
        <w:numPr>
          <w:ilvl w:val="0"/>
          <w:numId w:val="28"/>
        </w:numPr>
        <w:spacing w:after="160" w:line="24" w:lineRule="atLeast"/>
      </w:pPr>
      <w:r>
        <w:t xml:space="preserve">What student outcomes might they expect to observe?  </w:t>
      </w:r>
    </w:p>
    <w:p w14:paraId="0B366CBE" w14:textId="77777777" w:rsidR="00DF5043" w:rsidRDefault="00DF5043" w:rsidP="00D7581B">
      <w:pPr>
        <w:pStyle w:val="ListParagraph"/>
        <w:numPr>
          <w:ilvl w:val="0"/>
          <w:numId w:val="28"/>
        </w:numPr>
        <w:spacing w:after="160" w:line="24" w:lineRule="atLeast"/>
      </w:pPr>
      <w:r>
        <w:t xml:space="preserve">Do they feel that this is a worthwhile activity to use with their students?  </w:t>
      </w:r>
    </w:p>
    <w:p w14:paraId="41F679A8" w14:textId="77777777" w:rsidR="00DF5043" w:rsidRDefault="00DF5043" w:rsidP="00D7581B">
      <w:pPr>
        <w:pStyle w:val="ListParagraph"/>
        <w:numPr>
          <w:ilvl w:val="0"/>
          <w:numId w:val="28"/>
        </w:numPr>
        <w:spacing w:after="160" w:line="24" w:lineRule="atLeast"/>
      </w:pPr>
      <w:r>
        <w:t>How might they adapt it to suit their students?  etc…</w:t>
      </w:r>
    </w:p>
    <w:p w14:paraId="2F6C3A5E" w14:textId="0EB9F2E4" w:rsidR="001036EB" w:rsidRDefault="001036EB" w:rsidP="00D7581B">
      <w:pPr>
        <w:pStyle w:val="Heading1"/>
        <w:spacing w:line="24" w:lineRule="atLeast"/>
      </w:pPr>
      <w:r>
        <w:t>Slide</w:t>
      </w:r>
      <w:r w:rsidR="00F14C31">
        <w:t>s</w:t>
      </w:r>
      <w:r>
        <w:t xml:space="preserve"> 11</w:t>
      </w:r>
      <w:r w:rsidR="00F14C31">
        <w:t xml:space="preserve"> &amp; 12</w:t>
      </w:r>
      <w:r>
        <w:t xml:space="preserve">: Congruency </w:t>
      </w:r>
      <w:r w:rsidRPr="001036EB">
        <w:t xml:space="preserve">in </w:t>
      </w:r>
      <w:r w:rsidR="00F14C31">
        <w:t>design: Alhambra tiles</w:t>
      </w:r>
    </w:p>
    <w:p w14:paraId="6C4F8454" w14:textId="77777777" w:rsidR="00BA1242" w:rsidRDefault="00F14C31" w:rsidP="00F14C31">
      <w:pPr>
        <w:rPr>
          <w:lang w:val="en-GB"/>
        </w:rPr>
      </w:pPr>
      <w:r>
        <w:rPr>
          <w:noProof/>
          <w:lang w:val="en-AU" w:eastAsia="en-AU"/>
        </w:rPr>
        <w:drawing>
          <wp:anchor distT="0" distB="0" distL="114300" distR="114300" simplePos="0" relativeHeight="251667456" behindDoc="0" locked="0" layoutInCell="1" allowOverlap="1" wp14:anchorId="40FE0A0B" wp14:editId="39188EDC">
            <wp:simplePos x="0" y="0"/>
            <wp:positionH relativeFrom="column">
              <wp:posOffset>-676275</wp:posOffset>
            </wp:positionH>
            <wp:positionV relativeFrom="paragraph">
              <wp:posOffset>18415</wp:posOffset>
            </wp:positionV>
            <wp:extent cx="530225" cy="535940"/>
            <wp:effectExtent l="0" t="0" r="3175"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con_handson_activity.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530225" cy="535940"/>
                    </a:xfrm>
                    <a:prstGeom prst="rect">
                      <a:avLst/>
                    </a:prstGeom>
                  </pic:spPr>
                </pic:pic>
              </a:graphicData>
            </a:graphic>
            <wp14:sizeRelH relativeFrom="page">
              <wp14:pctWidth>0</wp14:pctWidth>
            </wp14:sizeRelH>
            <wp14:sizeRelV relativeFrom="page">
              <wp14:pctHeight>0</wp14:pctHeight>
            </wp14:sizeRelV>
          </wp:anchor>
        </w:drawing>
      </w:r>
      <w:r>
        <w:t xml:space="preserve">This activity, taken from </w:t>
      </w:r>
      <w:r w:rsidRPr="00F14C31">
        <w:rPr>
          <w:lang w:val="en-GB"/>
        </w:rPr>
        <w:t xml:space="preserve">Swan and Crust (1993) </w:t>
      </w:r>
      <w:r w:rsidRPr="00F14C31">
        <w:rPr>
          <w:i/>
          <w:iCs/>
          <w:lang w:val="en-GB"/>
        </w:rPr>
        <w:t>Mathematics Programmes of Study, Inset for Key Stages 3 and 4</w:t>
      </w:r>
      <w:r w:rsidRPr="00F14C31">
        <w:rPr>
          <w:lang w:val="en-GB"/>
        </w:rPr>
        <w:t>, National Curriculum Council, York</w:t>
      </w:r>
      <w:r>
        <w:rPr>
          <w:lang w:val="en-GB"/>
        </w:rPr>
        <w:t xml:space="preserve">, can be used as an inquiry-based learning activity to allow participants and students to visualise congruency in a tiling pattern. As demonstrated in slide 12, there are two different congruent patterns present. </w:t>
      </w:r>
    </w:p>
    <w:p w14:paraId="0F81945E" w14:textId="77777777" w:rsidR="00BA1242" w:rsidRDefault="00BA1242" w:rsidP="00BA1242">
      <w:pPr>
        <w:jc w:val="center"/>
        <w:rPr>
          <w:lang w:val="en-GB"/>
        </w:rPr>
      </w:pPr>
      <w:r w:rsidRPr="00BA1242">
        <w:rPr>
          <w:noProof/>
        </w:rPr>
        <w:drawing>
          <wp:inline distT="0" distB="0" distL="0" distR="0" wp14:anchorId="1E499E87" wp14:editId="095350DA">
            <wp:extent cx="2573638" cy="1176762"/>
            <wp:effectExtent l="0" t="0" r="0" b="4445"/>
            <wp:docPr id="4" name="Picture 7" descr="Screen Shot 2013-10-28 at 9.01.46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Screen Shot 2013-10-28 at 9.01.46 pm.png"/>
                    <pic:cNvPicPr>
                      <a:picLocks noChangeAspect="1"/>
                    </pic:cNvPicPr>
                  </pic:nvPicPr>
                  <pic:blipFill>
                    <a:blip r:embed="rId32">
                      <a:extLst>
                        <a:ext uri="{28A0092B-C50C-407E-A947-70E740481C1C}">
                          <a14:useLocalDpi xmlns:a14="http://schemas.microsoft.com/office/drawing/2010/main" val="0"/>
                        </a:ext>
                      </a:extLst>
                    </a:blip>
                    <a:stretch>
                      <a:fillRect/>
                    </a:stretch>
                  </pic:blipFill>
                  <pic:spPr>
                    <a:xfrm>
                      <a:off x="0" y="0"/>
                      <a:ext cx="2573638" cy="1176762"/>
                    </a:xfrm>
                    <a:prstGeom prst="rect">
                      <a:avLst/>
                    </a:prstGeom>
                  </pic:spPr>
                </pic:pic>
              </a:graphicData>
            </a:graphic>
          </wp:inline>
        </w:drawing>
      </w:r>
    </w:p>
    <w:p w14:paraId="2DE37310" w14:textId="402A0903" w:rsidR="00BA1242" w:rsidRDefault="00F14C31" w:rsidP="00F14C31">
      <w:pPr>
        <w:rPr>
          <w:lang w:val="en-GB"/>
        </w:rPr>
      </w:pPr>
      <w:r>
        <w:rPr>
          <w:lang w:val="en-GB"/>
        </w:rPr>
        <w:t xml:space="preserve">In order to allow participants to convince themselves that this is so, enlarge the pattern </w:t>
      </w:r>
      <w:r w:rsidR="00BA1242">
        <w:rPr>
          <w:lang w:val="en-GB"/>
        </w:rPr>
        <w:br/>
      </w:r>
      <w:r>
        <w:rPr>
          <w:lang w:val="en-GB"/>
        </w:rPr>
        <w:t>of the tiles, print and then laminate this before cutting the pattern into the composite tiles. Being able to manipulate the individual tiles will allow participants to realise that rotation does not result in the second pattern being formed</w:t>
      </w:r>
      <w:r w:rsidR="00BA1242">
        <w:rPr>
          <w:lang w:val="en-GB"/>
        </w:rPr>
        <w:t>. They might also be able to determine that reflection does result in the second pattern being formed (but how often do we reflect tiles?)</w:t>
      </w:r>
    </w:p>
    <w:p w14:paraId="79073184" w14:textId="71255DE1" w:rsidR="00F14C31" w:rsidRPr="00F14C31" w:rsidRDefault="00F14C31" w:rsidP="00F14C31">
      <w:r>
        <w:rPr>
          <w:noProof/>
          <w:lang w:val="en-AU" w:eastAsia="en-AU"/>
        </w:rPr>
        <w:drawing>
          <wp:anchor distT="0" distB="0" distL="114300" distR="114300" simplePos="0" relativeHeight="251669504" behindDoc="0" locked="0" layoutInCell="1" allowOverlap="1" wp14:anchorId="0A81D5DC" wp14:editId="25C03C5D">
            <wp:simplePos x="0" y="0"/>
            <wp:positionH relativeFrom="leftMargin">
              <wp:posOffset>403860</wp:posOffset>
            </wp:positionH>
            <wp:positionV relativeFrom="paragraph">
              <wp:posOffset>38100</wp:posOffset>
            </wp:positionV>
            <wp:extent cx="518160" cy="521208"/>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con_discuss.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18160" cy="521208"/>
                    </a:xfrm>
                    <a:prstGeom prst="rect">
                      <a:avLst/>
                    </a:prstGeom>
                  </pic:spPr>
                </pic:pic>
              </a:graphicData>
            </a:graphic>
            <wp14:sizeRelH relativeFrom="page">
              <wp14:pctWidth>0</wp14:pctWidth>
            </wp14:sizeRelH>
            <wp14:sizeRelV relativeFrom="page">
              <wp14:pctHeight>0</wp14:pctHeight>
            </wp14:sizeRelV>
          </wp:anchor>
        </w:drawing>
      </w:r>
      <w:r>
        <w:rPr>
          <w:lang w:val="en-GB"/>
        </w:rPr>
        <w:t xml:space="preserve">Lead a discussion around this activity, especially about how participants might use </w:t>
      </w:r>
      <w:r w:rsidR="00BA1242">
        <w:rPr>
          <w:lang w:val="en-GB"/>
        </w:rPr>
        <w:br/>
      </w:r>
      <w:r>
        <w:rPr>
          <w:lang w:val="en-GB"/>
        </w:rPr>
        <w:t>a similar activity in the classroom and what they might do to adapt this to suit their students.</w:t>
      </w:r>
    </w:p>
    <w:p w14:paraId="368F1094" w14:textId="11C55861" w:rsidR="00F14C31" w:rsidRDefault="00F14C31" w:rsidP="00F14C31">
      <w:pPr>
        <w:pStyle w:val="Heading1"/>
        <w:spacing w:line="24" w:lineRule="atLeast"/>
      </w:pPr>
      <w:r>
        <w:t>Slide 1</w:t>
      </w:r>
      <w:r w:rsidR="00BE78FE">
        <w:t>3</w:t>
      </w:r>
      <w:r>
        <w:t xml:space="preserve">: Congruency </w:t>
      </w:r>
      <w:r w:rsidRPr="001036EB">
        <w:t xml:space="preserve">in </w:t>
      </w:r>
      <w:r>
        <w:t>construction</w:t>
      </w:r>
    </w:p>
    <w:p w14:paraId="274D826F" w14:textId="14BA6F71" w:rsidR="008A00E5" w:rsidRDefault="00DF5043" w:rsidP="00D7581B">
      <w:pPr>
        <w:spacing w:line="24" w:lineRule="atLeast"/>
      </w:pPr>
      <w:r>
        <w:t>Download (from the internet) and e</w:t>
      </w:r>
      <w:r w:rsidR="001036EB" w:rsidRPr="008A00E5">
        <w:t>xamine photographs of</w:t>
      </w:r>
      <w:r w:rsidR="008A00E5">
        <w:t>:</w:t>
      </w:r>
    </w:p>
    <w:p w14:paraId="4108EA64" w14:textId="77777777" w:rsidR="008A00E5" w:rsidRDefault="001036EB" w:rsidP="00D7581B">
      <w:pPr>
        <w:pStyle w:val="ListParagraph"/>
        <w:numPr>
          <w:ilvl w:val="0"/>
          <w:numId w:val="34"/>
        </w:numPr>
        <w:spacing w:line="24" w:lineRule="atLeast"/>
      </w:pPr>
      <w:r w:rsidRPr="008A00E5">
        <w:t xml:space="preserve">the Sydney Harbour Bridge, </w:t>
      </w:r>
    </w:p>
    <w:p w14:paraId="2EA9BDA1" w14:textId="77777777" w:rsidR="008A00E5" w:rsidRDefault="001036EB" w:rsidP="00D7581B">
      <w:pPr>
        <w:pStyle w:val="ListParagraph"/>
        <w:numPr>
          <w:ilvl w:val="0"/>
          <w:numId w:val="34"/>
        </w:numPr>
        <w:spacing w:line="24" w:lineRule="atLeast"/>
      </w:pPr>
      <w:r w:rsidRPr="008A00E5">
        <w:t>Parkes Radio Telescop</w:t>
      </w:r>
      <w:r w:rsidR="008A00E5" w:rsidRPr="008A00E5">
        <w:t xml:space="preserve">e, </w:t>
      </w:r>
    </w:p>
    <w:p w14:paraId="2D2F521E" w14:textId="14D9D2FB" w:rsidR="008A00E5" w:rsidRDefault="008A00E5" w:rsidP="00D7581B">
      <w:pPr>
        <w:pStyle w:val="ListParagraph"/>
        <w:numPr>
          <w:ilvl w:val="0"/>
          <w:numId w:val="34"/>
        </w:numPr>
        <w:spacing w:line="24" w:lineRule="atLeast"/>
      </w:pPr>
      <w:r w:rsidRPr="008A00E5">
        <w:t>high-voltage transmission lines</w:t>
      </w:r>
      <w:r w:rsidR="001036EB" w:rsidRPr="008A00E5">
        <w:t xml:space="preserve"> </w:t>
      </w:r>
    </w:p>
    <w:p w14:paraId="27BEE298" w14:textId="4C423FB5" w:rsidR="00BA1242" w:rsidRPr="008B384A" w:rsidRDefault="00BA1242" w:rsidP="00BA1242">
      <w:pPr>
        <w:pStyle w:val="ListParagraph"/>
        <w:numPr>
          <w:ilvl w:val="0"/>
          <w:numId w:val="34"/>
        </w:numPr>
        <w:spacing w:line="24" w:lineRule="atLeast"/>
      </w:pPr>
      <w:r>
        <w:t>other photographic examples of congruent triangles</w:t>
      </w:r>
      <w:r w:rsidR="00245CFF">
        <w:t xml:space="preserve"> (and other shapes)</w:t>
      </w:r>
      <w:r>
        <w:t xml:space="preserve"> in construction</w:t>
      </w:r>
    </w:p>
    <w:p w14:paraId="7611E02D" w14:textId="0C0C9ACA" w:rsidR="00DF5043" w:rsidRDefault="001036EB" w:rsidP="00D7581B">
      <w:pPr>
        <w:spacing w:line="24" w:lineRule="atLeast"/>
      </w:pPr>
      <w:r w:rsidRPr="008A00E5">
        <w:t>and lead a discussion around the appearance</w:t>
      </w:r>
      <w:r w:rsidR="008A00E5">
        <w:t xml:space="preserve"> and location</w:t>
      </w:r>
      <w:r w:rsidRPr="008A00E5">
        <w:t xml:space="preserve"> of congruent shapes (mainly triangles) and their purpose.</w:t>
      </w:r>
    </w:p>
    <w:p w14:paraId="28D8253F" w14:textId="2070492D" w:rsidR="001036EB" w:rsidRPr="008A00E5" w:rsidRDefault="00245CFF" w:rsidP="00D7581B">
      <w:pPr>
        <w:spacing w:line="24" w:lineRule="atLeast"/>
      </w:pPr>
      <w:r>
        <w:rPr>
          <w:noProof/>
          <w:lang w:val="en-AU" w:eastAsia="en-AU"/>
        </w:rPr>
        <w:drawing>
          <wp:anchor distT="0" distB="0" distL="114300" distR="114300" simplePos="0" relativeHeight="251673600" behindDoc="0" locked="0" layoutInCell="1" allowOverlap="1" wp14:anchorId="750DCCF6" wp14:editId="3A3570E8">
            <wp:simplePos x="0" y="0"/>
            <wp:positionH relativeFrom="leftMargin">
              <wp:posOffset>438109</wp:posOffset>
            </wp:positionH>
            <wp:positionV relativeFrom="paragraph">
              <wp:posOffset>8822</wp:posOffset>
            </wp:positionV>
            <wp:extent cx="518160" cy="521208"/>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con_discuss.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18160" cy="521208"/>
                    </a:xfrm>
                    <a:prstGeom prst="rect">
                      <a:avLst/>
                    </a:prstGeom>
                  </pic:spPr>
                </pic:pic>
              </a:graphicData>
            </a:graphic>
            <wp14:sizeRelH relativeFrom="page">
              <wp14:pctWidth>0</wp14:pctWidth>
            </wp14:sizeRelH>
            <wp14:sizeRelV relativeFrom="page">
              <wp14:pctHeight>0</wp14:pctHeight>
            </wp14:sizeRelV>
          </wp:anchor>
        </w:drawing>
      </w:r>
      <w:r w:rsidR="008A00E5">
        <w:t>Discuss whether this could be a useful activity i</w:t>
      </w:r>
      <w:r w:rsidR="00B6547D">
        <w:t>n the classroom to link the concept of the importance of congruency with real life examples.</w:t>
      </w:r>
    </w:p>
    <w:p w14:paraId="7E1BF521" w14:textId="102FA0E6" w:rsidR="004C2D92" w:rsidRDefault="004C2D92" w:rsidP="00D7581B">
      <w:pPr>
        <w:pStyle w:val="Heading1"/>
        <w:spacing w:line="24" w:lineRule="atLeast"/>
      </w:pPr>
      <w:r>
        <w:t xml:space="preserve">Slide </w:t>
      </w:r>
      <w:r w:rsidR="009B4104">
        <w:t>1</w:t>
      </w:r>
      <w:r w:rsidR="00BE78FE">
        <w:t>4</w:t>
      </w:r>
      <w:r w:rsidR="009B4104">
        <w:t xml:space="preserve">:  </w:t>
      </w:r>
      <w:r w:rsidR="00B6547D" w:rsidRPr="00B6547D">
        <w:t>Activity: Paper, pencil and protractor</w:t>
      </w:r>
    </w:p>
    <w:p w14:paraId="0AEA00F1" w14:textId="67BB4033" w:rsidR="003F409A" w:rsidRPr="003F409A" w:rsidRDefault="003F409A" w:rsidP="00D7581B">
      <w:pPr>
        <w:spacing w:line="24" w:lineRule="atLeast"/>
        <w:rPr>
          <w:lang w:val="en-AU"/>
        </w:rPr>
      </w:pPr>
      <w:r w:rsidRPr="003F409A">
        <w:rPr>
          <w:lang w:val="en-AU"/>
        </w:rPr>
        <w:t>With congruent triangles, many students do not understand the importance of the qualifiers of 'included angle' in the SAS test nor the 'corresponding side' in the AAS test.</w:t>
      </w:r>
    </w:p>
    <w:p w14:paraId="4E32D54C" w14:textId="1E5B07B4" w:rsidR="003F409A" w:rsidRPr="003F409A" w:rsidRDefault="003F409A" w:rsidP="00D7581B">
      <w:pPr>
        <w:spacing w:line="24" w:lineRule="atLeast"/>
        <w:rPr>
          <w:lang w:val="en-AU"/>
        </w:rPr>
      </w:pPr>
      <w:r w:rsidRPr="003F409A">
        <w:rPr>
          <w:lang w:val="en-AU"/>
        </w:rPr>
        <w:t>To convince students of the validity of the congruence tests for triangles,</w:t>
      </w:r>
      <w:r>
        <w:rPr>
          <w:lang w:val="en-AU"/>
        </w:rPr>
        <w:t xml:space="preserve"> it is useful to</w:t>
      </w:r>
      <w:r w:rsidRPr="003F409A">
        <w:rPr>
          <w:lang w:val="en-AU"/>
        </w:rPr>
        <w:t xml:space="preserve"> investigate all the triangles which satisfy three given conditions. By constructing the triangles, both in a pen and paper environment and in a virtual environment, students realise that there can be more than one triangle constructed.</w:t>
      </w:r>
    </w:p>
    <w:p w14:paraId="48C7C7BE" w14:textId="0EB40417" w:rsidR="00B6547D" w:rsidRDefault="00BE78FE" w:rsidP="00D7581B">
      <w:pPr>
        <w:spacing w:line="24" w:lineRule="atLeast"/>
      </w:pPr>
      <w:r>
        <w:rPr>
          <w:noProof/>
        </w:rPr>
        <w:drawing>
          <wp:anchor distT="0" distB="0" distL="114300" distR="114300" simplePos="0" relativeHeight="251674624" behindDoc="0" locked="0" layoutInCell="1" allowOverlap="1" wp14:anchorId="41184801" wp14:editId="3F200FFF">
            <wp:simplePos x="0" y="0"/>
            <wp:positionH relativeFrom="column">
              <wp:posOffset>-622935</wp:posOffset>
            </wp:positionH>
            <wp:positionV relativeFrom="paragraph">
              <wp:posOffset>55731</wp:posOffset>
            </wp:positionV>
            <wp:extent cx="471805" cy="474345"/>
            <wp:effectExtent l="0" t="0" r="4445" b="1905"/>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con_activity_write.jp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471805" cy="474345"/>
                    </a:xfrm>
                    <a:prstGeom prst="rect">
                      <a:avLst/>
                    </a:prstGeom>
                  </pic:spPr>
                </pic:pic>
              </a:graphicData>
            </a:graphic>
            <wp14:sizeRelH relativeFrom="page">
              <wp14:pctWidth>0</wp14:pctWidth>
            </wp14:sizeRelH>
            <wp14:sizeRelV relativeFrom="page">
              <wp14:pctHeight>0</wp14:pctHeight>
            </wp14:sizeRelV>
          </wp:anchor>
        </w:drawing>
      </w:r>
      <w:r w:rsidR="00B6547D" w:rsidRPr="00B6547D">
        <w:t xml:space="preserve">In this activity, </w:t>
      </w:r>
      <w:r w:rsidR="00B6547D">
        <w:t xml:space="preserve">participants will </w:t>
      </w:r>
      <w:r w:rsidR="00B6547D" w:rsidRPr="00B6547D">
        <w:t xml:space="preserve">construct all possible triangles which have three given measurements. They </w:t>
      </w:r>
      <w:r w:rsidR="00B6547D">
        <w:t xml:space="preserve">will </w:t>
      </w:r>
      <w:r w:rsidR="00B6547D" w:rsidRPr="00B6547D">
        <w:t xml:space="preserve">determine the conditions under which congruence can be guaranteed. </w:t>
      </w:r>
      <w:r w:rsidR="00B6547D">
        <w:t>This activity i</w:t>
      </w:r>
      <w:r w:rsidR="00B6547D" w:rsidRPr="00B6547D">
        <w:t xml:space="preserve">s most effective when </w:t>
      </w:r>
      <w:r w:rsidR="00B6547D">
        <w:t>participants</w:t>
      </w:r>
      <w:r w:rsidR="00B6547D" w:rsidRPr="00B6547D">
        <w:t xml:space="preserve"> work in groups of three or four. </w:t>
      </w:r>
      <w:r w:rsidR="00F83DEF">
        <w:t xml:space="preserve">Ensure each participant (or group) has a copy of </w:t>
      </w:r>
      <w:hyperlink r:id="rId34" w:tgtFrame="_self" w:history="1">
        <w:r w:rsidR="00F83DEF" w:rsidRPr="00B6547D">
          <w:rPr>
            <w:rStyle w:val="Hyperlink"/>
          </w:rPr>
          <w:t>Paper, pencil and protractor: Student worksheet</w:t>
        </w:r>
      </w:hyperlink>
      <w:r w:rsidR="00F83DEF">
        <w:t xml:space="preserve">. </w:t>
      </w:r>
      <w:r w:rsidR="00B6547D" w:rsidRPr="00B6547D">
        <w:t xml:space="preserve">Each </w:t>
      </w:r>
      <w:r w:rsidR="00B6547D">
        <w:t>participant will</w:t>
      </w:r>
      <w:r w:rsidR="00B6547D" w:rsidRPr="00B6547D">
        <w:t xml:space="preserve"> produce their own constructions and the group then </w:t>
      </w:r>
      <w:r w:rsidR="00B6547D">
        <w:t xml:space="preserve">will </w:t>
      </w:r>
      <w:r w:rsidR="00B6547D" w:rsidRPr="00B6547D">
        <w:t>compare</w:t>
      </w:r>
      <w:r w:rsidR="00B6547D">
        <w:t xml:space="preserve"> their</w:t>
      </w:r>
      <w:r w:rsidR="00B6547D" w:rsidRPr="00B6547D">
        <w:t xml:space="preserve"> results.</w:t>
      </w:r>
      <w:r w:rsidR="00B6547D">
        <w:t xml:space="preserve">  Some ideas to help comparison and discussion within the group:</w:t>
      </w:r>
    </w:p>
    <w:p w14:paraId="538FE2E6" w14:textId="2244A534" w:rsidR="00B6547D" w:rsidRPr="00A57907" w:rsidRDefault="00B6547D" w:rsidP="00D7581B">
      <w:pPr>
        <w:pStyle w:val="ListParagraph"/>
        <w:numPr>
          <w:ilvl w:val="0"/>
          <w:numId w:val="35"/>
        </w:numPr>
        <w:spacing w:line="24" w:lineRule="atLeast"/>
        <w:ind w:left="426"/>
        <w:rPr>
          <w:lang w:val="en-AU"/>
        </w:rPr>
      </w:pPr>
      <w:r w:rsidRPr="00A57907">
        <w:rPr>
          <w:b/>
          <w:bCs/>
          <w:lang w:val="en-AU"/>
        </w:rPr>
        <w:t>Three given sides</w:t>
      </w:r>
    </w:p>
    <w:p w14:paraId="52007C40" w14:textId="77777777" w:rsidR="00B6547D" w:rsidRPr="00A57907" w:rsidRDefault="00B6547D" w:rsidP="00D7581B">
      <w:pPr>
        <w:spacing w:line="24" w:lineRule="atLeast"/>
        <w:ind w:left="426"/>
        <w:rPr>
          <w:lang w:val="en-AU"/>
        </w:rPr>
      </w:pPr>
      <w:r w:rsidRPr="00A57907">
        <w:rPr>
          <w:lang w:val="en-AU"/>
        </w:rPr>
        <w:t>Some groups will need to cut out the triangles and place them on top of each other to see that they really are transformations of the same triangle. The combination of reflection and rotation is difficult for students to visualise without concrete materials.</w:t>
      </w:r>
    </w:p>
    <w:p w14:paraId="77AB9643" w14:textId="77777777" w:rsidR="00B6547D" w:rsidRPr="00A57907" w:rsidRDefault="00B6547D" w:rsidP="00D7581B">
      <w:pPr>
        <w:pStyle w:val="ListParagraph"/>
        <w:numPr>
          <w:ilvl w:val="0"/>
          <w:numId w:val="35"/>
        </w:numPr>
        <w:spacing w:line="24" w:lineRule="atLeast"/>
        <w:ind w:left="426"/>
        <w:rPr>
          <w:lang w:val="en-AU"/>
        </w:rPr>
      </w:pPr>
      <w:r w:rsidRPr="00A57907">
        <w:rPr>
          <w:b/>
          <w:bCs/>
          <w:lang w:val="en-AU"/>
        </w:rPr>
        <w:t>Two given sides and an angle</w:t>
      </w:r>
    </w:p>
    <w:p w14:paraId="0CB08194" w14:textId="644C2145" w:rsidR="00B6547D" w:rsidRPr="00A57907" w:rsidRDefault="00A57907" w:rsidP="00D7581B">
      <w:pPr>
        <w:spacing w:line="24" w:lineRule="atLeast"/>
        <w:ind w:left="426"/>
        <w:rPr>
          <w:lang w:val="en-AU"/>
        </w:rPr>
      </w:pPr>
      <w:r w:rsidRPr="00A57907">
        <w:rPr>
          <w:lang w:val="en-AU"/>
        </w:rPr>
        <w:t>O</w:t>
      </w:r>
      <w:r w:rsidR="00B6547D" w:rsidRPr="00A57907">
        <w:rPr>
          <w:lang w:val="en-AU"/>
        </w:rPr>
        <w:t>ften</w:t>
      </w:r>
      <w:r w:rsidRPr="00A57907">
        <w:rPr>
          <w:lang w:val="en-AU"/>
        </w:rPr>
        <w:t xml:space="preserve"> the angle will be placed</w:t>
      </w:r>
      <w:r w:rsidR="00B6547D" w:rsidRPr="00A57907">
        <w:rPr>
          <w:lang w:val="en-AU"/>
        </w:rPr>
        <w:t xml:space="preserve"> in the included position and </w:t>
      </w:r>
      <w:r w:rsidRPr="00A57907">
        <w:rPr>
          <w:lang w:val="en-AU"/>
        </w:rPr>
        <w:t xml:space="preserve">participants will </w:t>
      </w:r>
      <w:r w:rsidR="00B6547D" w:rsidRPr="00A57907">
        <w:rPr>
          <w:lang w:val="en-AU"/>
        </w:rPr>
        <w:t>be unable to draw other configurations. Careful questioning and discussion will help them find the other two possible versions.</w:t>
      </w:r>
    </w:p>
    <w:p w14:paraId="6A67BA58" w14:textId="77777777" w:rsidR="00B6547D" w:rsidRPr="00A57907" w:rsidRDefault="00B6547D" w:rsidP="00D7581B">
      <w:pPr>
        <w:pStyle w:val="ListParagraph"/>
        <w:numPr>
          <w:ilvl w:val="0"/>
          <w:numId w:val="35"/>
        </w:numPr>
        <w:spacing w:line="24" w:lineRule="atLeast"/>
        <w:ind w:left="426"/>
        <w:rPr>
          <w:lang w:val="en-AU"/>
        </w:rPr>
      </w:pPr>
      <w:r w:rsidRPr="00A57907">
        <w:rPr>
          <w:b/>
          <w:bCs/>
          <w:lang w:val="en-AU"/>
        </w:rPr>
        <w:t>Two given angles and one side</w:t>
      </w:r>
    </w:p>
    <w:p w14:paraId="2864A8EC" w14:textId="5FFF80D2" w:rsidR="00B6547D" w:rsidRPr="00A57907" w:rsidRDefault="00B6547D" w:rsidP="00D7581B">
      <w:pPr>
        <w:spacing w:line="24" w:lineRule="atLeast"/>
        <w:ind w:left="426"/>
        <w:rPr>
          <w:lang w:val="en-AU"/>
        </w:rPr>
      </w:pPr>
      <w:r w:rsidRPr="00A57907">
        <w:rPr>
          <w:lang w:val="en-AU"/>
        </w:rPr>
        <w:t xml:space="preserve">If </w:t>
      </w:r>
      <w:r w:rsidR="00A57907" w:rsidRPr="00A57907">
        <w:rPr>
          <w:lang w:val="en-AU"/>
        </w:rPr>
        <w:t>participants</w:t>
      </w:r>
      <w:r w:rsidRPr="00A57907">
        <w:rPr>
          <w:lang w:val="en-AU"/>
        </w:rPr>
        <w:t xml:space="preserve"> cannot find alternatives, hint that the angle sum of a triangle will help.</w:t>
      </w:r>
    </w:p>
    <w:p w14:paraId="38B12F3D" w14:textId="77777777" w:rsidR="00B6547D" w:rsidRPr="00A57907" w:rsidRDefault="00B6547D" w:rsidP="00D7581B">
      <w:pPr>
        <w:pStyle w:val="ListParagraph"/>
        <w:numPr>
          <w:ilvl w:val="0"/>
          <w:numId w:val="35"/>
        </w:numPr>
        <w:spacing w:line="24" w:lineRule="atLeast"/>
        <w:ind w:left="426"/>
        <w:rPr>
          <w:lang w:val="en-AU"/>
        </w:rPr>
      </w:pPr>
      <w:r w:rsidRPr="00A57907">
        <w:rPr>
          <w:b/>
          <w:bCs/>
          <w:lang w:val="en-AU"/>
        </w:rPr>
        <w:t>Right-angled triangles with two given side lengths</w:t>
      </w:r>
    </w:p>
    <w:p w14:paraId="006E1845" w14:textId="73255A90" w:rsidR="00B6547D" w:rsidRPr="00A57907" w:rsidRDefault="00B6547D" w:rsidP="00D7581B">
      <w:pPr>
        <w:spacing w:line="24" w:lineRule="atLeast"/>
        <w:ind w:left="426"/>
        <w:rPr>
          <w:lang w:val="en-AU"/>
        </w:rPr>
      </w:pPr>
      <w:r w:rsidRPr="00A57907">
        <w:rPr>
          <w:lang w:val="en-AU"/>
        </w:rPr>
        <w:t>It is valuable to discuss why there are only two options, one of which</w:t>
      </w:r>
      <w:r w:rsidR="00A57907" w:rsidRPr="00A57907">
        <w:rPr>
          <w:lang w:val="en-AU"/>
        </w:rPr>
        <w:t xml:space="preserve"> is actually the SAS situation.</w:t>
      </w:r>
    </w:p>
    <w:p w14:paraId="78DBDBC1" w14:textId="55737120" w:rsidR="009B4104" w:rsidRDefault="00B6547D" w:rsidP="00D7581B">
      <w:pPr>
        <w:spacing w:line="24" w:lineRule="atLeast"/>
      </w:pPr>
      <w:r>
        <w:t>The</w:t>
      </w:r>
      <w:r w:rsidR="00307CEC">
        <w:t xml:space="preserve"> solution can be found </w:t>
      </w:r>
      <w:r>
        <w:t>at</w:t>
      </w:r>
      <w:r w:rsidR="00307CEC">
        <w:t xml:space="preserve"> </w:t>
      </w:r>
      <w:hyperlink r:id="rId35" w:tgtFrame="_self" w:history="1">
        <w:r w:rsidRPr="00B6547D">
          <w:rPr>
            <w:rStyle w:val="Hyperlink"/>
          </w:rPr>
          <w:t>Paper, pencil and protractor: Solutions</w:t>
        </w:r>
      </w:hyperlink>
      <w:r>
        <w:t xml:space="preserve"> </w:t>
      </w:r>
      <w:r w:rsidRPr="00B6547D">
        <w:t>which provide</w:t>
      </w:r>
      <w:r>
        <w:t>s</w:t>
      </w:r>
      <w:r w:rsidRPr="00B6547D">
        <w:t xml:space="preserve"> accurate diagrams of all the triangles that can be constructed under the given conditions.</w:t>
      </w:r>
    </w:p>
    <w:p w14:paraId="258A6151" w14:textId="567498A4" w:rsidR="009B4104" w:rsidRDefault="009B4104" w:rsidP="00D7581B">
      <w:pPr>
        <w:spacing w:line="24" w:lineRule="atLeast"/>
      </w:pPr>
      <w:r>
        <w:t>Ensure that you are familiar with this activity and have attempted it before the presentation as you may have to clarify some concepts</w:t>
      </w:r>
      <w:r w:rsidR="00C51995">
        <w:t xml:space="preserve"> and skills</w:t>
      </w:r>
      <w:r>
        <w:t xml:space="preserve"> while participants </w:t>
      </w:r>
      <w:r w:rsidR="00C51995">
        <w:t>are engaged with the activity.</w:t>
      </w:r>
    </w:p>
    <w:p w14:paraId="7C72DF6D" w14:textId="1BA5D183" w:rsidR="00C77ECB" w:rsidRDefault="00BE78FE" w:rsidP="00D7581B">
      <w:pPr>
        <w:spacing w:line="24" w:lineRule="atLeast"/>
      </w:pPr>
      <w:r>
        <w:rPr>
          <w:noProof/>
          <w:lang w:val="en-AU" w:eastAsia="en-AU"/>
        </w:rPr>
        <w:drawing>
          <wp:anchor distT="0" distB="0" distL="114300" distR="114300" simplePos="0" relativeHeight="251676672" behindDoc="0" locked="0" layoutInCell="1" allowOverlap="1" wp14:anchorId="436357A5" wp14:editId="013916BF">
            <wp:simplePos x="0" y="0"/>
            <wp:positionH relativeFrom="leftMargin">
              <wp:posOffset>428382</wp:posOffset>
            </wp:positionH>
            <wp:positionV relativeFrom="paragraph">
              <wp:posOffset>9457</wp:posOffset>
            </wp:positionV>
            <wp:extent cx="518160" cy="521208"/>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con_discuss.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18160" cy="521208"/>
                    </a:xfrm>
                    <a:prstGeom prst="rect">
                      <a:avLst/>
                    </a:prstGeom>
                  </pic:spPr>
                </pic:pic>
              </a:graphicData>
            </a:graphic>
            <wp14:sizeRelH relativeFrom="page">
              <wp14:pctWidth>0</wp14:pctWidth>
            </wp14:sizeRelH>
            <wp14:sizeRelV relativeFrom="page">
              <wp14:pctHeight>0</wp14:pctHeight>
            </wp14:sizeRelV>
          </wp:anchor>
        </w:drawing>
      </w:r>
      <w:r w:rsidR="00C77ECB">
        <w:t>Lead a discussion around how to implement this activity in the classroom and how it might support student learning.</w:t>
      </w:r>
    </w:p>
    <w:p w14:paraId="2564A081" w14:textId="6212D742" w:rsidR="004C2D92" w:rsidRDefault="003048D2" w:rsidP="00D7581B">
      <w:pPr>
        <w:pStyle w:val="Heading1"/>
        <w:spacing w:line="24" w:lineRule="atLeast"/>
      </w:pPr>
      <w:r>
        <w:rPr>
          <w:noProof/>
          <w:lang w:val="en-AU"/>
        </w:rPr>
        <w:drawing>
          <wp:anchor distT="0" distB="0" distL="114300" distR="114300" simplePos="0" relativeHeight="251679744" behindDoc="0" locked="0" layoutInCell="1" allowOverlap="1" wp14:anchorId="4742DD82" wp14:editId="512E67BE">
            <wp:simplePos x="0" y="0"/>
            <wp:positionH relativeFrom="column">
              <wp:posOffset>-622935</wp:posOffset>
            </wp:positionH>
            <wp:positionV relativeFrom="paragraph">
              <wp:posOffset>646430</wp:posOffset>
            </wp:positionV>
            <wp:extent cx="471805" cy="474345"/>
            <wp:effectExtent l="0" t="0" r="4445" b="1905"/>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con_internet.jp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471805" cy="474345"/>
                    </a:xfrm>
                    <a:prstGeom prst="rect">
                      <a:avLst/>
                    </a:prstGeom>
                  </pic:spPr>
                </pic:pic>
              </a:graphicData>
            </a:graphic>
            <wp14:sizeRelH relativeFrom="page">
              <wp14:pctWidth>0</wp14:pctWidth>
            </wp14:sizeRelH>
            <wp14:sizeRelV relativeFrom="page">
              <wp14:pctHeight>0</wp14:pctHeight>
            </wp14:sizeRelV>
          </wp:anchor>
        </w:drawing>
      </w:r>
      <w:r w:rsidR="003F409A" w:rsidRPr="003F409A">
        <w:t>Virtual Congruence</w:t>
      </w:r>
    </w:p>
    <w:p w14:paraId="38D8EFFF" w14:textId="18DC9A29" w:rsidR="003048D2" w:rsidRDefault="003048D2" w:rsidP="00D7581B">
      <w:pPr>
        <w:spacing w:line="24" w:lineRule="atLeast"/>
        <w:rPr>
          <w:lang w:val="en-AU"/>
        </w:rPr>
      </w:pPr>
      <w:r>
        <w:rPr>
          <w:lang w:val="en-AU"/>
        </w:rPr>
        <w:t>There is no PowerPoint slide for this activity as it appears that Java (required to run this virtual activity) does not work under all systems. If you can access the activity, it is engaging and stimulating and worth doing with students.</w:t>
      </w:r>
    </w:p>
    <w:p w14:paraId="464E3424" w14:textId="71E3524B" w:rsidR="003F409A" w:rsidRPr="006433C1" w:rsidRDefault="003F409A" w:rsidP="00D7581B">
      <w:pPr>
        <w:spacing w:line="24" w:lineRule="atLeast"/>
        <w:rPr>
          <w:lang w:val="en-AU"/>
        </w:rPr>
      </w:pPr>
      <w:r w:rsidRPr="006433C1">
        <w:rPr>
          <w:lang w:val="en-AU"/>
        </w:rPr>
        <w:t>In this activity, participants manipulate virtual diagrams and confirm the congruence tests. Once the triangles are constructed, they can be transformed and superimposed on each other.</w:t>
      </w:r>
    </w:p>
    <w:p w14:paraId="3F053ABB" w14:textId="6FE51410" w:rsidR="003F409A" w:rsidRPr="003F409A" w:rsidRDefault="003F409A" w:rsidP="00D7581B">
      <w:pPr>
        <w:spacing w:line="24" w:lineRule="atLeast"/>
        <w:rPr>
          <w:lang w:val="en-AU"/>
        </w:rPr>
      </w:pPr>
      <w:r>
        <w:t>You will need access to the internet for this activity</w:t>
      </w:r>
      <w:r w:rsidR="006433C1">
        <w:t xml:space="preserve"> which works</w:t>
      </w:r>
      <w:r w:rsidRPr="003F409A">
        <w:rPr>
          <w:lang w:val="en-AU"/>
        </w:rPr>
        <w:t xml:space="preserve"> best when each </w:t>
      </w:r>
      <w:r>
        <w:rPr>
          <w:lang w:val="en-AU"/>
        </w:rPr>
        <w:t>participant</w:t>
      </w:r>
      <w:r w:rsidRPr="003F409A">
        <w:rPr>
          <w:lang w:val="en-AU"/>
        </w:rPr>
        <w:t xml:space="preserve"> has individual access to the learning objects.</w:t>
      </w:r>
    </w:p>
    <w:p w14:paraId="46AAEBEE" w14:textId="542871A5" w:rsidR="003F409A" w:rsidRPr="003F409A" w:rsidRDefault="003F409A" w:rsidP="00D7581B">
      <w:pPr>
        <w:spacing w:line="24" w:lineRule="atLeast"/>
        <w:rPr>
          <w:lang w:val="en-AU"/>
        </w:rPr>
      </w:pPr>
      <w:r w:rsidRPr="003F409A">
        <w:rPr>
          <w:lang w:val="en-AU"/>
        </w:rPr>
        <w:t>The aim of this</w:t>
      </w:r>
      <w:r>
        <w:rPr>
          <w:lang w:val="en-AU"/>
        </w:rPr>
        <w:t xml:space="preserve"> </w:t>
      </w:r>
      <w:hyperlink r:id="rId37" w:tgtFrame="_self" w:history="1">
        <w:r w:rsidRPr="003F409A">
          <w:rPr>
            <w:rStyle w:val="Hyperlink"/>
            <w:lang w:val="en-AU"/>
          </w:rPr>
          <w:t>virtual congruence activity</w:t>
        </w:r>
      </w:hyperlink>
      <w:r>
        <w:t xml:space="preserve"> </w:t>
      </w:r>
      <w:r w:rsidRPr="003F409A">
        <w:rPr>
          <w:lang w:val="en-AU"/>
        </w:rPr>
        <w:t>(National Library of Virtual Manipulatives, Utah State University</w:t>
      </w:r>
      <w:r w:rsidR="00BE78FE">
        <w:rPr>
          <w:lang w:val="en-AU"/>
        </w:rPr>
        <w:t xml:space="preserve"> at </w:t>
      </w:r>
      <w:hyperlink r:id="rId38" w:history="1">
        <w:r w:rsidR="00BE78FE" w:rsidRPr="005309FC">
          <w:rPr>
            <w:rStyle w:val="Hyperlink"/>
            <w:lang w:val="en-AU"/>
          </w:rPr>
          <w:t>http://nlvm.usu.edu/en/nav/frames_asid_165_g_3_t_3.html?open=instructions&amp;from=category_g_3_t_3.html</w:t>
        </w:r>
      </w:hyperlink>
      <w:r w:rsidRPr="003F409A">
        <w:rPr>
          <w:lang w:val="en-AU"/>
        </w:rPr>
        <w:t xml:space="preserve">) is for </w:t>
      </w:r>
      <w:r>
        <w:rPr>
          <w:lang w:val="en-AU"/>
        </w:rPr>
        <w:t>participants</w:t>
      </w:r>
      <w:r w:rsidRPr="003F409A">
        <w:rPr>
          <w:lang w:val="en-AU"/>
        </w:rPr>
        <w:t xml:space="preserve"> to form two triangles that are congruent. They choose which congruence test they want to explore and are then presented with two sets of measurements, one red and the other blue. Each set of measurements matches one of the congruence tests.</w:t>
      </w:r>
    </w:p>
    <w:p w14:paraId="2629D4B1" w14:textId="1322954B" w:rsidR="003F409A" w:rsidRPr="003F409A" w:rsidRDefault="003F409A" w:rsidP="00D7581B">
      <w:pPr>
        <w:spacing w:line="24" w:lineRule="atLeast"/>
        <w:rPr>
          <w:lang w:val="en-AU"/>
        </w:rPr>
      </w:pPr>
      <w:r w:rsidRPr="003F409A">
        <w:rPr>
          <w:lang w:val="en-AU"/>
        </w:rPr>
        <w:t xml:space="preserve">Once the triangles have been completed, </w:t>
      </w:r>
      <w:r>
        <w:rPr>
          <w:lang w:val="en-AU"/>
        </w:rPr>
        <w:t>participants</w:t>
      </w:r>
      <w:r w:rsidRPr="003F409A">
        <w:rPr>
          <w:lang w:val="en-AU"/>
        </w:rPr>
        <w:t xml:space="preserve"> can rotate, translate or reflect the images to place one on top of the other. This confirms the congruence of the triangles. </w:t>
      </w:r>
      <w:r>
        <w:rPr>
          <w:lang w:val="en-AU"/>
        </w:rPr>
        <w:t>Participants</w:t>
      </w:r>
      <w:r w:rsidRPr="003F409A">
        <w:rPr>
          <w:lang w:val="en-AU"/>
        </w:rPr>
        <w:t xml:space="preserve"> could</w:t>
      </w:r>
      <w:r>
        <w:rPr>
          <w:lang w:val="en-AU"/>
        </w:rPr>
        <w:t xml:space="preserve"> then</w:t>
      </w:r>
      <w:r w:rsidRPr="003F409A">
        <w:rPr>
          <w:lang w:val="en-AU"/>
        </w:rPr>
        <w:t xml:space="preserve"> discuss their findings in small groups.</w:t>
      </w:r>
    </w:p>
    <w:p w14:paraId="2DD14BDD" w14:textId="7BDB3E9C" w:rsidR="003F409A" w:rsidRPr="003F409A" w:rsidRDefault="003F409A" w:rsidP="00D7581B">
      <w:pPr>
        <w:spacing w:line="24" w:lineRule="atLeast"/>
        <w:rPr>
          <w:lang w:val="en-AU"/>
        </w:rPr>
      </w:pPr>
      <w:r w:rsidRPr="003F409A">
        <w:rPr>
          <w:lang w:val="en-AU"/>
        </w:rPr>
        <w:t>The interactive also has extensive explanations of the congruence test under consideration.</w:t>
      </w:r>
    </w:p>
    <w:p w14:paraId="3184B74C" w14:textId="62EA310A" w:rsidR="006433C1" w:rsidRDefault="00BD1526" w:rsidP="00D7581B">
      <w:pPr>
        <w:pStyle w:val="Heading1"/>
        <w:spacing w:line="24" w:lineRule="atLeast"/>
      </w:pPr>
      <w:r>
        <w:t>Slide</w:t>
      </w:r>
      <w:r w:rsidR="006433C1">
        <w:t>s</w:t>
      </w:r>
      <w:r>
        <w:t xml:space="preserve"> </w:t>
      </w:r>
      <w:r w:rsidR="00C77ECB">
        <w:t>1</w:t>
      </w:r>
      <w:r w:rsidR="00BE78FE">
        <w:t>5</w:t>
      </w:r>
      <w:r w:rsidR="006433C1">
        <w:t xml:space="preserve"> &amp; 1</w:t>
      </w:r>
      <w:r w:rsidR="00BE78FE">
        <w:t>6</w:t>
      </w:r>
      <w:r w:rsidR="00C77ECB">
        <w:t xml:space="preserve">: </w:t>
      </w:r>
      <w:r w:rsidR="00C15FA9">
        <w:t>Congruency Quick Quiz</w:t>
      </w:r>
    </w:p>
    <w:p w14:paraId="2AA13EB9" w14:textId="4769217C" w:rsidR="006433C1" w:rsidRPr="006433C1" w:rsidRDefault="006433C1" w:rsidP="00D7581B">
      <w:pPr>
        <w:spacing w:line="24" w:lineRule="atLeast"/>
        <w:rPr>
          <w:rStyle w:val="Hyperlink"/>
          <w:color w:val="auto"/>
          <w:u w:val="none"/>
          <w:lang w:val="en-AU"/>
        </w:rPr>
      </w:pPr>
      <w:r>
        <w:rPr>
          <w:lang w:val="en-AU"/>
        </w:rPr>
        <w:t xml:space="preserve">Ensure each participant has a copy </w:t>
      </w:r>
      <w:r w:rsidRPr="006433C1">
        <w:rPr>
          <w:lang w:val="en-AU"/>
        </w:rPr>
        <w:t xml:space="preserve">of </w:t>
      </w:r>
      <w:hyperlink r:id="rId39" w:tgtFrame="_self" w:history="1">
        <w:r w:rsidRPr="006433C1">
          <w:rPr>
            <w:rStyle w:val="Hyperlink"/>
            <w:lang w:val="en-AU"/>
          </w:rPr>
          <w:t>congruent triangles</w:t>
        </w:r>
      </w:hyperlink>
      <w:r w:rsidRPr="006433C1">
        <w:rPr>
          <w:rStyle w:val="Hyperlink"/>
          <w:color w:val="auto"/>
          <w:u w:val="none"/>
          <w:lang w:val="en-AU"/>
        </w:rPr>
        <w:t xml:space="preserve"> which </w:t>
      </w:r>
      <w:r>
        <w:rPr>
          <w:rStyle w:val="Hyperlink"/>
          <w:color w:val="auto"/>
          <w:u w:val="none"/>
          <w:lang w:val="en-AU"/>
        </w:rPr>
        <w:t>summarises the concepts and congruency rules covered this far</w:t>
      </w:r>
      <w:r w:rsidRPr="006433C1">
        <w:rPr>
          <w:rStyle w:val="Hyperlink"/>
          <w:color w:val="auto"/>
          <w:u w:val="none"/>
          <w:lang w:val="en-AU"/>
        </w:rPr>
        <w:t>.</w:t>
      </w:r>
    </w:p>
    <w:p w14:paraId="7BFDAFAF" w14:textId="73EE3500" w:rsidR="006433C1" w:rsidRDefault="003048D2" w:rsidP="00D7581B">
      <w:pPr>
        <w:spacing w:line="24" w:lineRule="atLeast"/>
        <w:rPr>
          <w:lang w:val="en-AU"/>
        </w:rPr>
      </w:pPr>
      <w:r>
        <w:rPr>
          <w:noProof/>
          <w:lang w:val="en-AU" w:eastAsia="en-AU"/>
        </w:rPr>
        <w:drawing>
          <wp:anchor distT="0" distB="0" distL="114300" distR="114300" simplePos="0" relativeHeight="251678720" behindDoc="0" locked="0" layoutInCell="1" allowOverlap="1" wp14:anchorId="1474349E" wp14:editId="5F6E74E3">
            <wp:simplePos x="0" y="0"/>
            <wp:positionH relativeFrom="leftMargin">
              <wp:posOffset>428382</wp:posOffset>
            </wp:positionH>
            <wp:positionV relativeFrom="paragraph">
              <wp:posOffset>28277</wp:posOffset>
            </wp:positionV>
            <wp:extent cx="518160" cy="521208"/>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con_discuss.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18160" cy="521208"/>
                    </a:xfrm>
                    <a:prstGeom prst="rect">
                      <a:avLst/>
                    </a:prstGeom>
                  </pic:spPr>
                </pic:pic>
              </a:graphicData>
            </a:graphic>
            <wp14:sizeRelH relativeFrom="page">
              <wp14:pctWidth>0</wp14:pctWidth>
            </wp14:sizeRelH>
            <wp14:sizeRelV relativeFrom="page">
              <wp14:pctHeight>0</wp14:pctHeight>
            </wp14:sizeRelV>
          </wp:anchor>
        </w:drawing>
      </w:r>
      <w:r w:rsidR="006433C1">
        <w:rPr>
          <w:lang w:val="en-AU"/>
        </w:rPr>
        <w:t xml:space="preserve">These two slides will ensure that all participants understand the meaning of the terms; </w:t>
      </w:r>
      <w:r w:rsidR="006433C1" w:rsidRPr="00C15FA9">
        <w:rPr>
          <w:b/>
          <w:lang w:val="en-AU"/>
        </w:rPr>
        <w:t>matching sides</w:t>
      </w:r>
      <w:r w:rsidR="006433C1">
        <w:rPr>
          <w:lang w:val="en-AU"/>
        </w:rPr>
        <w:t xml:space="preserve"> and </w:t>
      </w:r>
      <w:r w:rsidR="006433C1" w:rsidRPr="00C15FA9">
        <w:rPr>
          <w:b/>
          <w:lang w:val="en-AU"/>
        </w:rPr>
        <w:t>included angles</w:t>
      </w:r>
      <w:r w:rsidR="006433C1">
        <w:rPr>
          <w:lang w:val="en-AU"/>
        </w:rPr>
        <w:t xml:space="preserve">.  Ask participants to record their answers before giving </w:t>
      </w:r>
      <w:r w:rsidR="00F83DEF">
        <w:rPr>
          <w:lang w:val="en-AU"/>
        </w:rPr>
        <w:t xml:space="preserve">them </w:t>
      </w:r>
      <w:r w:rsidR="006433C1">
        <w:rPr>
          <w:lang w:val="en-AU"/>
        </w:rPr>
        <w:t>the correct answers, which are:</w:t>
      </w:r>
    </w:p>
    <w:p w14:paraId="1ED9C0C5" w14:textId="1CAC3AF4" w:rsidR="006433C1" w:rsidRDefault="006433C1" w:rsidP="00D7581B">
      <w:pPr>
        <w:spacing w:line="24" w:lineRule="atLeast"/>
        <w:rPr>
          <w:lang w:val="en-AU"/>
        </w:rPr>
      </w:pPr>
      <w:r w:rsidRPr="00C15FA9">
        <w:rPr>
          <w:b/>
          <w:lang w:val="en-AU"/>
        </w:rPr>
        <w:t>Slide 1</w:t>
      </w:r>
      <w:r w:rsidR="003048D2">
        <w:rPr>
          <w:b/>
          <w:lang w:val="en-AU"/>
        </w:rPr>
        <w:t>5</w:t>
      </w:r>
      <w:r>
        <w:rPr>
          <w:lang w:val="en-AU"/>
        </w:rPr>
        <w:t xml:space="preserve"> </w:t>
      </w:r>
      <w:r w:rsidR="00C15FA9">
        <w:rPr>
          <w:lang w:val="en-AU"/>
        </w:rPr>
        <w:t>–</w:t>
      </w:r>
      <w:r>
        <w:rPr>
          <w:lang w:val="en-AU"/>
        </w:rPr>
        <w:t xml:space="preserve"> </w:t>
      </w:r>
      <w:r w:rsidRPr="006433C1">
        <w:rPr>
          <w:lang w:val="en-AU"/>
        </w:rPr>
        <w:t>AB</w:t>
      </w:r>
      <w:r w:rsidR="00C15FA9">
        <w:rPr>
          <w:lang w:val="en-AU"/>
        </w:rPr>
        <w:t xml:space="preserve"> </w:t>
      </w:r>
      <w:r w:rsidRPr="006433C1">
        <w:rPr>
          <w:lang w:val="en-AU"/>
        </w:rPr>
        <w:t>and</w:t>
      </w:r>
      <w:r w:rsidR="00C15FA9">
        <w:rPr>
          <w:lang w:val="en-AU"/>
        </w:rPr>
        <w:t xml:space="preserve"> </w:t>
      </w:r>
      <w:r w:rsidRPr="006433C1">
        <w:rPr>
          <w:lang w:val="en-AU"/>
        </w:rPr>
        <w:t>XY</w:t>
      </w:r>
      <w:r w:rsidR="00C15FA9">
        <w:rPr>
          <w:lang w:val="en-AU"/>
        </w:rPr>
        <w:t xml:space="preserve"> </w:t>
      </w:r>
      <w:r w:rsidRPr="006433C1">
        <w:rPr>
          <w:lang w:val="en-AU"/>
        </w:rPr>
        <w:t>are matching sides as they are both opposite</w:t>
      </w:r>
      <w:r w:rsidR="00C15FA9">
        <w:rPr>
          <w:lang w:val="en-AU"/>
        </w:rPr>
        <w:t xml:space="preserve"> </w:t>
      </w:r>
      <w:r w:rsidRPr="00C15FA9">
        <w:rPr>
          <w:i/>
          <w:lang w:val="en-AU"/>
        </w:rPr>
        <w:t>θ</w:t>
      </w:r>
      <w:r w:rsidRPr="006433C1">
        <w:rPr>
          <w:lang w:val="en-AU"/>
        </w:rPr>
        <w:t>.</w:t>
      </w:r>
      <w:r w:rsidR="00C15FA9">
        <w:rPr>
          <w:lang w:val="en-AU"/>
        </w:rPr>
        <w:t xml:space="preserve"> </w:t>
      </w:r>
      <w:r w:rsidRPr="006433C1">
        <w:rPr>
          <w:lang w:val="en-AU"/>
        </w:rPr>
        <w:t>PQ</w:t>
      </w:r>
      <w:r w:rsidR="00C15FA9">
        <w:rPr>
          <w:lang w:val="en-AU"/>
        </w:rPr>
        <w:t xml:space="preserve"> </w:t>
      </w:r>
      <w:r w:rsidRPr="006433C1">
        <w:rPr>
          <w:lang w:val="en-AU"/>
        </w:rPr>
        <w:t>is not a matching side</w:t>
      </w:r>
      <w:r>
        <w:rPr>
          <w:lang w:val="en-AU"/>
        </w:rPr>
        <w:t>.</w:t>
      </w:r>
    </w:p>
    <w:p w14:paraId="6D27DF13" w14:textId="10584A2C" w:rsidR="006433C1" w:rsidRDefault="006433C1" w:rsidP="00D7581B">
      <w:pPr>
        <w:spacing w:line="24" w:lineRule="atLeast"/>
        <w:rPr>
          <w:lang w:val="en-AU"/>
        </w:rPr>
      </w:pPr>
      <w:r w:rsidRPr="00C15FA9">
        <w:rPr>
          <w:b/>
          <w:lang w:val="en-AU"/>
        </w:rPr>
        <w:t>Slide 1</w:t>
      </w:r>
      <w:r w:rsidR="003048D2">
        <w:rPr>
          <w:b/>
          <w:lang w:val="en-AU"/>
        </w:rPr>
        <w:t>6</w:t>
      </w:r>
      <w:r>
        <w:rPr>
          <w:lang w:val="en-AU"/>
        </w:rPr>
        <w:t xml:space="preserve"> – </w:t>
      </w:r>
      <w:r w:rsidRPr="006433C1">
        <w:rPr>
          <w:i/>
          <w:lang w:val="en-AU"/>
        </w:rPr>
        <w:t>θ</w:t>
      </w:r>
      <w:r w:rsidRPr="006433C1">
        <w:rPr>
          <w:lang w:val="en-AU"/>
        </w:rPr>
        <w:t xml:space="preserve"> is the included angle, </w:t>
      </w:r>
      <w:r w:rsidRPr="006433C1">
        <w:rPr>
          <w:i/>
          <w:lang w:val="en-AU"/>
        </w:rPr>
        <w:t>α</w:t>
      </w:r>
      <w:r w:rsidRPr="006433C1">
        <w:rPr>
          <w:lang w:val="en-AU"/>
        </w:rPr>
        <w:t xml:space="preserve"> is not the included angle</w:t>
      </w:r>
    </w:p>
    <w:p w14:paraId="507C6A62" w14:textId="351914CD" w:rsidR="00BA2E82" w:rsidRDefault="00BA2E82" w:rsidP="00D7581B">
      <w:pPr>
        <w:spacing w:line="24" w:lineRule="atLeast"/>
        <w:rPr>
          <w:lang w:val="en-AU"/>
        </w:rPr>
      </w:pPr>
      <w:r>
        <w:rPr>
          <w:lang w:val="en-AU"/>
        </w:rPr>
        <w:t>Lead a discussion around the ways that teachers support student learning and understanding of these concepts. What strategies could be used</w:t>
      </w:r>
      <w:r w:rsidR="00BE78FE">
        <w:rPr>
          <w:lang w:val="en-AU"/>
        </w:rPr>
        <w:t>?</w:t>
      </w:r>
      <w:r>
        <w:rPr>
          <w:lang w:val="en-AU"/>
        </w:rPr>
        <w:t xml:space="preserve"> Record these on Post-it notes or butcher’s paper (etc).</w:t>
      </w:r>
    </w:p>
    <w:p w14:paraId="0DAAC3BD" w14:textId="75DA5940" w:rsidR="005E7BDF" w:rsidRDefault="003048D2" w:rsidP="00D7581B">
      <w:pPr>
        <w:pStyle w:val="Heading1"/>
        <w:spacing w:line="24" w:lineRule="atLeast"/>
      </w:pPr>
      <w:r w:rsidRPr="005E7BDF">
        <w:t>At this point you may wish to stop the presentation and continue it at another time, or you may wish to continue.</w:t>
      </w:r>
    </w:p>
    <w:p w14:paraId="164D0203" w14:textId="00237ED9" w:rsidR="003048D2" w:rsidRDefault="003048D2" w:rsidP="003048D2">
      <w:pPr>
        <w:pStyle w:val="Heading1"/>
        <w:spacing w:line="24" w:lineRule="atLeast"/>
      </w:pPr>
      <w:r>
        <w:rPr>
          <w:noProof/>
          <w:lang w:val="en-AU" w:eastAsia="en-AU"/>
        </w:rPr>
        <w:drawing>
          <wp:anchor distT="0" distB="0" distL="114300" distR="114300" simplePos="0" relativeHeight="251681792" behindDoc="0" locked="0" layoutInCell="1" allowOverlap="1" wp14:anchorId="32E15BEA" wp14:editId="6AC9F39B">
            <wp:simplePos x="0" y="0"/>
            <wp:positionH relativeFrom="leftMargin">
              <wp:posOffset>447838</wp:posOffset>
            </wp:positionH>
            <wp:positionV relativeFrom="paragraph">
              <wp:posOffset>592496</wp:posOffset>
            </wp:positionV>
            <wp:extent cx="518160" cy="521208"/>
            <wp:effectExtent l="0" t="0" r="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con_discuss.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18160" cy="521208"/>
                    </a:xfrm>
                    <a:prstGeom prst="rect">
                      <a:avLst/>
                    </a:prstGeom>
                  </pic:spPr>
                </pic:pic>
              </a:graphicData>
            </a:graphic>
            <wp14:sizeRelH relativeFrom="page">
              <wp14:pctWidth>0</wp14:pctWidth>
            </wp14:sizeRelH>
            <wp14:sizeRelV relativeFrom="page">
              <wp14:pctHeight>0</wp14:pctHeight>
            </wp14:sizeRelV>
          </wp:anchor>
        </w:drawing>
      </w:r>
      <w:r w:rsidR="008515F4">
        <w:t>Slide 1</w:t>
      </w:r>
      <w:r>
        <w:t>8</w:t>
      </w:r>
      <w:r w:rsidR="008515F4">
        <w:t xml:space="preserve">: </w:t>
      </w:r>
      <w:r>
        <w:t>Similarity: what is it?</w:t>
      </w:r>
    </w:p>
    <w:p w14:paraId="2352F7F2" w14:textId="5657C4BE" w:rsidR="003048D2" w:rsidRDefault="003048D2" w:rsidP="003048D2">
      <w:r>
        <w:t>Lead a discussion with the participants in which they consider:</w:t>
      </w:r>
    </w:p>
    <w:p w14:paraId="40FEC400" w14:textId="1F72390E" w:rsidR="003048D2" w:rsidRPr="00F04479" w:rsidRDefault="003048D2" w:rsidP="003048D2">
      <w:pPr>
        <w:pStyle w:val="ListParagraph"/>
        <w:numPr>
          <w:ilvl w:val="0"/>
          <w:numId w:val="42"/>
        </w:numPr>
        <w:rPr>
          <w:lang w:val="en-AU"/>
        </w:rPr>
      </w:pPr>
      <w:r w:rsidRPr="00F04479">
        <w:rPr>
          <w:lang w:val="en-AU"/>
        </w:rPr>
        <w:t>What they understand by the term, ‘</w:t>
      </w:r>
      <w:r>
        <w:rPr>
          <w:lang w:val="en-AU"/>
        </w:rPr>
        <w:t>similarity’</w:t>
      </w:r>
      <w:r w:rsidRPr="00F04479">
        <w:rPr>
          <w:lang w:val="en-AU"/>
        </w:rPr>
        <w:t>.</w:t>
      </w:r>
    </w:p>
    <w:p w14:paraId="08B1F99D" w14:textId="77777777" w:rsidR="003048D2" w:rsidRPr="00F04479" w:rsidRDefault="003048D2" w:rsidP="003048D2">
      <w:pPr>
        <w:pStyle w:val="ListParagraph"/>
        <w:numPr>
          <w:ilvl w:val="0"/>
          <w:numId w:val="42"/>
        </w:numPr>
        <w:rPr>
          <w:lang w:val="en-AU"/>
        </w:rPr>
      </w:pPr>
      <w:r w:rsidRPr="00F04479">
        <w:rPr>
          <w:lang w:val="en-AU"/>
        </w:rPr>
        <w:t>Share how it has been defined by the members of the group.</w:t>
      </w:r>
    </w:p>
    <w:p w14:paraId="2EC1A5B2" w14:textId="1B8C7840" w:rsidR="003048D2" w:rsidRPr="00F04479" w:rsidRDefault="003048D2" w:rsidP="003048D2">
      <w:pPr>
        <w:pStyle w:val="ListParagraph"/>
        <w:numPr>
          <w:ilvl w:val="0"/>
          <w:numId w:val="42"/>
        </w:numPr>
        <w:rPr>
          <w:lang w:val="en-AU"/>
        </w:rPr>
      </w:pPr>
      <w:r w:rsidRPr="00F04479">
        <w:rPr>
          <w:lang w:val="en-AU"/>
        </w:rPr>
        <w:t xml:space="preserve">Any examples of </w:t>
      </w:r>
      <w:r>
        <w:rPr>
          <w:lang w:val="en-AU"/>
        </w:rPr>
        <w:t>similarity</w:t>
      </w:r>
      <w:r w:rsidRPr="00F04479">
        <w:rPr>
          <w:lang w:val="en-AU"/>
        </w:rPr>
        <w:t xml:space="preserve"> in the ‘real world’ that they can share?</w:t>
      </w:r>
    </w:p>
    <w:p w14:paraId="55FE7734" w14:textId="4B2B55A1" w:rsidR="003048D2" w:rsidRPr="00753DD0" w:rsidRDefault="003048D2" w:rsidP="003048D2">
      <w:pPr>
        <w:pStyle w:val="ListParagraph"/>
        <w:numPr>
          <w:ilvl w:val="0"/>
          <w:numId w:val="42"/>
        </w:numPr>
        <w:rPr>
          <w:lang w:val="en-AU"/>
        </w:rPr>
      </w:pPr>
      <w:r w:rsidRPr="00753DD0">
        <w:rPr>
          <w:lang w:val="en-AU"/>
        </w:rPr>
        <w:t xml:space="preserve">What they do currently to help students to determine </w:t>
      </w:r>
      <w:r>
        <w:rPr>
          <w:lang w:val="en-AU"/>
        </w:rPr>
        <w:t>similarity</w:t>
      </w:r>
      <w:r w:rsidRPr="00753DD0">
        <w:rPr>
          <w:lang w:val="en-AU"/>
        </w:rPr>
        <w:t xml:space="preserve"> in plane shapes, particularly triangles. </w:t>
      </w:r>
    </w:p>
    <w:p w14:paraId="1E2FE20E" w14:textId="77777777" w:rsidR="003048D2" w:rsidRPr="00753DD0" w:rsidRDefault="003048D2" w:rsidP="003048D2">
      <w:pPr>
        <w:pStyle w:val="ListParagraph"/>
        <w:numPr>
          <w:ilvl w:val="0"/>
          <w:numId w:val="42"/>
        </w:numPr>
        <w:rPr>
          <w:lang w:val="en-AU"/>
        </w:rPr>
      </w:pPr>
      <w:r w:rsidRPr="00753DD0">
        <w:rPr>
          <w:lang w:val="en-AU"/>
        </w:rPr>
        <w:t>Whether they feel their students benefit from what is being done currently in the classroom?</w:t>
      </w:r>
    </w:p>
    <w:p w14:paraId="0B381EAB" w14:textId="0E3822D8" w:rsidR="008515F4" w:rsidRDefault="003048D2" w:rsidP="00D7581B">
      <w:pPr>
        <w:pStyle w:val="Heading1"/>
        <w:spacing w:line="24" w:lineRule="atLeast"/>
      </w:pPr>
      <w:r>
        <w:t>Slide 19</w:t>
      </w:r>
      <w:r w:rsidR="008515F4" w:rsidRPr="008515F4">
        <w:t>: Similarity</w:t>
      </w:r>
    </w:p>
    <w:p w14:paraId="66403D0F" w14:textId="77777777" w:rsidR="008515F4" w:rsidRPr="008515F4" w:rsidRDefault="008515F4" w:rsidP="00D7581B">
      <w:pPr>
        <w:spacing w:line="24" w:lineRule="atLeast"/>
        <w:rPr>
          <w:lang w:val="en-AU"/>
        </w:rPr>
      </w:pPr>
      <w:r w:rsidRPr="008515F4">
        <w:rPr>
          <w:lang w:val="en-AU"/>
        </w:rPr>
        <w:t>Similar figures have the same shape, but not necessarily the same size. Two plane figures are called similar if one can be enlarged so that it is congruent to the other figure.</w:t>
      </w:r>
    </w:p>
    <w:p w14:paraId="4973547F" w14:textId="77777777" w:rsidR="008515F4" w:rsidRPr="008515F4" w:rsidRDefault="008515F4" w:rsidP="00D7581B">
      <w:pPr>
        <w:spacing w:line="24" w:lineRule="atLeast"/>
        <w:rPr>
          <w:lang w:val="en-AU"/>
        </w:rPr>
      </w:pPr>
      <w:r w:rsidRPr="008515F4">
        <w:rPr>
          <w:lang w:val="en-AU"/>
        </w:rPr>
        <w:t>For shapes to be similar they must satisfy both the following conditions:</w:t>
      </w:r>
    </w:p>
    <w:p w14:paraId="687D6320" w14:textId="77777777" w:rsidR="008515F4" w:rsidRPr="008515F4" w:rsidRDefault="008515F4" w:rsidP="00D7581B">
      <w:pPr>
        <w:pStyle w:val="ListParagraph"/>
        <w:numPr>
          <w:ilvl w:val="0"/>
          <w:numId w:val="40"/>
        </w:numPr>
        <w:spacing w:line="24" w:lineRule="atLeast"/>
        <w:rPr>
          <w:lang w:val="en-AU"/>
        </w:rPr>
      </w:pPr>
      <w:r w:rsidRPr="008515F4">
        <w:rPr>
          <w:lang w:val="en-AU"/>
        </w:rPr>
        <w:t>matching angles are equal</w:t>
      </w:r>
    </w:p>
    <w:p w14:paraId="2D50BE68" w14:textId="77777777" w:rsidR="008515F4" w:rsidRPr="008515F4" w:rsidRDefault="008515F4" w:rsidP="00D7581B">
      <w:pPr>
        <w:pStyle w:val="ListParagraph"/>
        <w:numPr>
          <w:ilvl w:val="0"/>
          <w:numId w:val="40"/>
        </w:numPr>
        <w:spacing w:line="24" w:lineRule="atLeast"/>
        <w:rPr>
          <w:lang w:val="en-AU"/>
        </w:rPr>
      </w:pPr>
      <w:r w:rsidRPr="008515F4">
        <w:rPr>
          <w:lang w:val="en-AU"/>
        </w:rPr>
        <w:t>matching sides are proportional.</w:t>
      </w:r>
    </w:p>
    <w:p w14:paraId="0DA57852" w14:textId="77777777" w:rsidR="008515F4" w:rsidRPr="008515F4" w:rsidRDefault="008515F4" w:rsidP="00D7581B">
      <w:pPr>
        <w:spacing w:line="24" w:lineRule="atLeast"/>
        <w:rPr>
          <w:lang w:val="en-AU"/>
        </w:rPr>
      </w:pPr>
      <w:r w:rsidRPr="008515F4">
        <w:rPr>
          <w:lang w:val="en-AU"/>
        </w:rPr>
        <w:t>These two rectangles have matching angles equal but their matching sides are not in the same ratio and so they are not similar.</w:t>
      </w:r>
    </w:p>
    <w:p w14:paraId="2005A1C8" w14:textId="2D127AF1" w:rsidR="008515F4" w:rsidRPr="008515F4" w:rsidRDefault="008515F4" w:rsidP="00D7581B">
      <w:pPr>
        <w:spacing w:line="24" w:lineRule="atLeast"/>
        <w:jc w:val="center"/>
        <w:rPr>
          <w:lang w:val="en-AU"/>
        </w:rPr>
      </w:pPr>
      <w:r w:rsidRPr="008515F4">
        <w:rPr>
          <w:noProof/>
          <w:lang w:val="en-AU" w:eastAsia="en-AU"/>
        </w:rPr>
        <w:drawing>
          <wp:inline distT="0" distB="0" distL="0" distR="0" wp14:anchorId="61DD8808" wp14:editId="68FF815B">
            <wp:extent cx="1664970" cy="668655"/>
            <wp:effectExtent l="0" t="0" r="0" b="0"/>
            <wp:docPr id="7" name="Picture 7" descr="G_BI_I3_fi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_BI_I3_fig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664970" cy="668655"/>
                    </a:xfrm>
                    <a:prstGeom prst="rect">
                      <a:avLst/>
                    </a:prstGeom>
                    <a:noFill/>
                    <a:ln>
                      <a:noFill/>
                    </a:ln>
                  </pic:spPr>
                </pic:pic>
              </a:graphicData>
            </a:graphic>
          </wp:inline>
        </w:drawing>
      </w:r>
    </w:p>
    <w:p w14:paraId="131C2DC8" w14:textId="77777777" w:rsidR="008515F4" w:rsidRPr="008515F4" w:rsidRDefault="008515F4" w:rsidP="00D7581B">
      <w:pPr>
        <w:spacing w:line="24" w:lineRule="atLeast"/>
        <w:jc w:val="center"/>
        <w:rPr>
          <w:i/>
          <w:lang w:val="en-AU"/>
        </w:rPr>
      </w:pPr>
      <w:r w:rsidRPr="008515F4">
        <w:rPr>
          <w:i/>
          <w:lang w:val="en-AU"/>
        </w:rPr>
        <w:t>Non-similar rectangles.</w:t>
      </w:r>
    </w:p>
    <w:p w14:paraId="3B150701" w14:textId="77777777" w:rsidR="008515F4" w:rsidRPr="008515F4" w:rsidRDefault="008515F4" w:rsidP="00D7581B">
      <w:pPr>
        <w:spacing w:line="24" w:lineRule="atLeast"/>
        <w:rPr>
          <w:lang w:val="en-AU"/>
        </w:rPr>
      </w:pPr>
      <w:r w:rsidRPr="008515F4">
        <w:rPr>
          <w:lang w:val="en-AU"/>
        </w:rPr>
        <w:t>These two hexagons have matching sides in the same proportion and their matching angles are equal and so they are similar.</w:t>
      </w:r>
    </w:p>
    <w:p w14:paraId="30BA97CB" w14:textId="2600E86D" w:rsidR="008515F4" w:rsidRPr="008515F4" w:rsidRDefault="008515F4" w:rsidP="00D7581B">
      <w:pPr>
        <w:spacing w:line="24" w:lineRule="atLeast"/>
        <w:jc w:val="center"/>
        <w:rPr>
          <w:lang w:val="en-AU"/>
        </w:rPr>
      </w:pPr>
      <w:r w:rsidRPr="008515F4">
        <w:rPr>
          <w:noProof/>
          <w:lang w:val="en-AU" w:eastAsia="en-AU"/>
        </w:rPr>
        <w:drawing>
          <wp:inline distT="0" distB="0" distL="0" distR="0" wp14:anchorId="0AB89531" wp14:editId="4E76289D">
            <wp:extent cx="2620645" cy="1153160"/>
            <wp:effectExtent l="0" t="0" r="8255" b="8890"/>
            <wp:docPr id="6" name="Picture 6" descr="G_BI_I3_fi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_BI_I3_fig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620645" cy="1153160"/>
                    </a:xfrm>
                    <a:prstGeom prst="rect">
                      <a:avLst/>
                    </a:prstGeom>
                    <a:noFill/>
                    <a:ln>
                      <a:noFill/>
                    </a:ln>
                  </pic:spPr>
                </pic:pic>
              </a:graphicData>
            </a:graphic>
          </wp:inline>
        </w:drawing>
      </w:r>
    </w:p>
    <w:p w14:paraId="015E05D7" w14:textId="77777777" w:rsidR="008515F4" w:rsidRPr="008515F4" w:rsidRDefault="008515F4" w:rsidP="00D7581B">
      <w:pPr>
        <w:spacing w:line="24" w:lineRule="atLeast"/>
        <w:jc w:val="center"/>
        <w:rPr>
          <w:i/>
          <w:lang w:val="en-AU"/>
        </w:rPr>
      </w:pPr>
      <w:r w:rsidRPr="008515F4">
        <w:rPr>
          <w:i/>
          <w:lang w:val="en-AU"/>
        </w:rPr>
        <w:t>Similar regular hexagons.</w:t>
      </w:r>
    </w:p>
    <w:p w14:paraId="1DED59AC" w14:textId="146AD443" w:rsidR="008515F4" w:rsidRDefault="00C50926" w:rsidP="00D7581B">
      <w:pPr>
        <w:pStyle w:val="Heading1"/>
        <w:spacing w:line="24" w:lineRule="atLeast"/>
      </w:pPr>
      <w:r>
        <w:rPr>
          <w:noProof/>
        </w:rPr>
        <w:drawing>
          <wp:anchor distT="0" distB="0" distL="114300" distR="114300" simplePos="0" relativeHeight="251684864" behindDoc="0" locked="0" layoutInCell="1" allowOverlap="1" wp14:anchorId="7F071D21" wp14:editId="16FEE50B">
            <wp:simplePos x="0" y="0"/>
            <wp:positionH relativeFrom="column">
              <wp:posOffset>-632298</wp:posOffset>
            </wp:positionH>
            <wp:positionV relativeFrom="paragraph">
              <wp:posOffset>695447</wp:posOffset>
            </wp:positionV>
            <wp:extent cx="481789" cy="484606"/>
            <wp:effectExtent l="0" t="0" r="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con_internet.jp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481789" cy="484606"/>
                    </a:xfrm>
                    <a:prstGeom prst="rect">
                      <a:avLst/>
                    </a:prstGeom>
                  </pic:spPr>
                </pic:pic>
              </a:graphicData>
            </a:graphic>
            <wp14:sizeRelH relativeFrom="page">
              <wp14:pctWidth>0</wp14:pctWidth>
            </wp14:sizeRelH>
            <wp14:sizeRelV relativeFrom="page">
              <wp14:pctHeight>0</wp14:pctHeight>
            </wp14:sizeRelV>
          </wp:anchor>
        </w:drawing>
      </w:r>
      <w:r w:rsidR="008515F4">
        <w:t xml:space="preserve">Slide </w:t>
      </w:r>
      <w:r>
        <w:t>20</w:t>
      </w:r>
      <w:r w:rsidR="008515F4" w:rsidRPr="008515F4">
        <w:t>: Using a centre of enlargement</w:t>
      </w:r>
    </w:p>
    <w:p w14:paraId="48EB8B2A" w14:textId="74FBD97B" w:rsidR="005E7BDF" w:rsidRDefault="008515F4" w:rsidP="00D7581B">
      <w:pPr>
        <w:spacing w:line="24" w:lineRule="atLeast"/>
        <w:rPr>
          <w:lang w:val="en-AU"/>
        </w:rPr>
      </w:pPr>
      <w:r>
        <w:rPr>
          <w:lang w:val="en-AU"/>
        </w:rPr>
        <w:t>For this activity, participants will need to be able to access the internet and will need to log into Scootle.</w:t>
      </w:r>
    </w:p>
    <w:p w14:paraId="6922BC25" w14:textId="726445B2" w:rsidR="008515F4" w:rsidRDefault="008515F4" w:rsidP="00D7581B">
      <w:pPr>
        <w:spacing w:line="24" w:lineRule="atLeast"/>
      </w:pPr>
      <w:r w:rsidRPr="008515F4">
        <w:t>Investigate further the effect of the changing proportion of sides for similar shapes with the learning object</w:t>
      </w:r>
      <w:r>
        <w:t xml:space="preserve"> </w:t>
      </w:r>
      <w:hyperlink r:id="rId43" w:tgtFrame="_self" w:history="1">
        <w:r w:rsidRPr="008515F4">
          <w:rPr>
            <w:rStyle w:val="Hyperlink"/>
          </w:rPr>
          <w:t>L11103: Using a centre of enlargement</w:t>
        </w:r>
      </w:hyperlink>
      <w:r w:rsidR="00C50926">
        <w:t xml:space="preserve"> </w:t>
      </w:r>
      <w:r w:rsidR="00C50926">
        <w:rPr>
          <w:lang w:val="en-AU"/>
        </w:rPr>
        <w:t>(</w:t>
      </w:r>
      <w:hyperlink r:id="rId44" w:history="1">
        <w:r w:rsidR="00C50926" w:rsidRPr="00E43EFA">
          <w:rPr>
            <w:rStyle w:val="Hyperlink"/>
            <w:lang w:val="en-AU"/>
          </w:rPr>
          <w:t>http://www.scootle.edu.au/ec/viewing/L11103/index.html</w:t>
        </w:r>
      </w:hyperlink>
      <w:r w:rsidR="00C50926">
        <w:rPr>
          <w:lang w:val="en-AU"/>
        </w:rPr>
        <w:t>).</w:t>
      </w:r>
    </w:p>
    <w:p w14:paraId="717F4BA5" w14:textId="61BC66FD" w:rsidR="008515F4" w:rsidRDefault="008515F4" w:rsidP="00D7581B">
      <w:pPr>
        <w:spacing w:line="24" w:lineRule="atLeast"/>
        <w:rPr>
          <w:rStyle w:val="apple-converted-space"/>
        </w:rPr>
      </w:pPr>
      <w:r>
        <w:t xml:space="preserve">The learning object includes an activity sheet with four tasks on it that require access </w:t>
      </w:r>
      <w:r w:rsidR="00C50926">
        <w:br/>
      </w:r>
      <w:r>
        <w:t xml:space="preserve">to the </w:t>
      </w:r>
      <w:r>
        <w:rPr>
          <w:rStyle w:val="apple-converted-space"/>
        </w:rPr>
        <w:t xml:space="preserve">Widget: </w:t>
      </w:r>
      <w:r w:rsidRPr="00C50926">
        <w:rPr>
          <w:rStyle w:val="apple-converted-space"/>
          <w:i/>
        </w:rPr>
        <w:t>Using a centre of enlargement</w:t>
      </w:r>
      <w:r w:rsidR="009B5275">
        <w:rPr>
          <w:rStyle w:val="apple-converted-space"/>
        </w:rPr>
        <w:t xml:space="preserve">.  In the widget, participants will be able </w:t>
      </w:r>
      <w:r w:rsidR="00C50926">
        <w:rPr>
          <w:rStyle w:val="apple-converted-space"/>
        </w:rPr>
        <w:br/>
      </w:r>
      <w:r w:rsidR="009B5275">
        <w:rPr>
          <w:rStyle w:val="apple-converted-space"/>
        </w:rPr>
        <w:t xml:space="preserve">to manipulate the image to change the degree of enlargement of one triangle compared </w:t>
      </w:r>
      <w:r w:rsidR="00C50926">
        <w:rPr>
          <w:rStyle w:val="apple-converted-space"/>
        </w:rPr>
        <w:br/>
      </w:r>
      <w:r w:rsidR="009B5275">
        <w:rPr>
          <w:rStyle w:val="apple-converted-space"/>
        </w:rPr>
        <w:t xml:space="preserve">to another.  They can compare scale factors and observe what happens when the centre </w:t>
      </w:r>
      <w:r w:rsidR="00C50926">
        <w:rPr>
          <w:rStyle w:val="apple-converted-space"/>
        </w:rPr>
        <w:br/>
      </w:r>
      <w:r w:rsidR="009B5275">
        <w:rPr>
          <w:rStyle w:val="apple-converted-space"/>
        </w:rPr>
        <w:t>of enlargement is moved.</w:t>
      </w:r>
    </w:p>
    <w:p w14:paraId="239053A5" w14:textId="407B9504" w:rsidR="008515F4" w:rsidRDefault="009B5275" w:rsidP="00D7581B">
      <w:pPr>
        <w:spacing w:line="24" w:lineRule="atLeast"/>
        <w:rPr>
          <w:lang w:val="en-AU"/>
        </w:rPr>
      </w:pPr>
      <w:r>
        <w:rPr>
          <w:lang w:val="en-AU"/>
        </w:rPr>
        <w:t xml:space="preserve">This activity will allow participants (and students) to understand how the centre </w:t>
      </w:r>
      <w:r w:rsidR="00C50926">
        <w:rPr>
          <w:lang w:val="en-AU"/>
        </w:rPr>
        <w:br/>
      </w:r>
      <w:r>
        <w:rPr>
          <w:lang w:val="en-AU"/>
        </w:rPr>
        <w:t>of enlargement works, without having to draw (often incorrectly) the diagrams.</w:t>
      </w:r>
    </w:p>
    <w:p w14:paraId="04E09781" w14:textId="6508B31D" w:rsidR="009B5275" w:rsidRDefault="00C50926" w:rsidP="00D7581B">
      <w:pPr>
        <w:spacing w:line="24" w:lineRule="atLeast"/>
        <w:rPr>
          <w:lang w:val="en-AU"/>
        </w:rPr>
      </w:pPr>
      <w:r>
        <w:rPr>
          <w:noProof/>
          <w:lang w:val="en-AU" w:eastAsia="en-AU"/>
        </w:rPr>
        <w:drawing>
          <wp:anchor distT="0" distB="0" distL="114300" distR="114300" simplePos="0" relativeHeight="251683840" behindDoc="0" locked="0" layoutInCell="1" allowOverlap="1" wp14:anchorId="19CC4B49" wp14:editId="4466D62F">
            <wp:simplePos x="0" y="0"/>
            <wp:positionH relativeFrom="leftMargin">
              <wp:posOffset>447837</wp:posOffset>
            </wp:positionH>
            <wp:positionV relativeFrom="paragraph">
              <wp:posOffset>58095</wp:posOffset>
            </wp:positionV>
            <wp:extent cx="518160" cy="521208"/>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con_discuss.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18160" cy="521208"/>
                    </a:xfrm>
                    <a:prstGeom prst="rect">
                      <a:avLst/>
                    </a:prstGeom>
                  </pic:spPr>
                </pic:pic>
              </a:graphicData>
            </a:graphic>
            <wp14:sizeRelH relativeFrom="page">
              <wp14:pctWidth>0</wp14:pctWidth>
            </wp14:sizeRelH>
            <wp14:sizeRelV relativeFrom="page">
              <wp14:pctHeight>0</wp14:pctHeight>
            </wp14:sizeRelV>
          </wp:anchor>
        </w:drawing>
      </w:r>
      <w:r w:rsidR="009B5275">
        <w:rPr>
          <w:lang w:val="en-AU"/>
        </w:rPr>
        <w:t>Lead a discussion about how this can be used in a Year 9 classroom to consolidate student understanding of a fairly difficult concept.</w:t>
      </w:r>
    </w:p>
    <w:p w14:paraId="21EAE313" w14:textId="3C440A78" w:rsidR="009B5275" w:rsidRDefault="00C50926" w:rsidP="00D7581B">
      <w:pPr>
        <w:pStyle w:val="Heading1"/>
        <w:spacing w:line="24" w:lineRule="atLeast"/>
      </w:pPr>
      <w:r>
        <w:rPr>
          <w:noProof/>
          <w:lang w:val="en-AU"/>
        </w:rPr>
        <w:drawing>
          <wp:anchor distT="0" distB="0" distL="114300" distR="114300" simplePos="0" relativeHeight="251685888" behindDoc="0" locked="0" layoutInCell="1" allowOverlap="1" wp14:anchorId="04B6C4DF" wp14:editId="56E3E752">
            <wp:simplePos x="0" y="0"/>
            <wp:positionH relativeFrom="column">
              <wp:posOffset>-622570</wp:posOffset>
            </wp:positionH>
            <wp:positionV relativeFrom="paragraph">
              <wp:posOffset>430098</wp:posOffset>
            </wp:positionV>
            <wp:extent cx="481586" cy="481586"/>
            <wp:effectExtent l="0" t="0" r="0"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con_watch_video.jp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481586" cy="481586"/>
                    </a:xfrm>
                    <a:prstGeom prst="rect">
                      <a:avLst/>
                    </a:prstGeom>
                  </pic:spPr>
                </pic:pic>
              </a:graphicData>
            </a:graphic>
            <wp14:sizeRelH relativeFrom="page">
              <wp14:pctWidth>0</wp14:pctWidth>
            </wp14:sizeRelH>
            <wp14:sizeRelV relativeFrom="page">
              <wp14:pctHeight>0</wp14:pctHeight>
            </wp14:sizeRelV>
          </wp:anchor>
        </w:drawing>
      </w:r>
      <w:r w:rsidR="009B5275">
        <w:t xml:space="preserve">Slide </w:t>
      </w:r>
      <w:r>
        <w:t>2</w:t>
      </w:r>
      <w:r w:rsidR="009B5275">
        <w:t xml:space="preserve">1: </w:t>
      </w:r>
      <w:r w:rsidR="009B5275" w:rsidRPr="009B5275">
        <w:t>Video</w:t>
      </w:r>
      <w:r>
        <w:t xml:space="preserve">: </w:t>
      </w:r>
      <w:r w:rsidRPr="00C50926">
        <w:rPr>
          <w:bCs/>
        </w:rPr>
        <w:t>Non-similar and similar triangles</w:t>
      </w:r>
    </w:p>
    <w:p w14:paraId="6E239130" w14:textId="1E81B243" w:rsidR="009B5275" w:rsidRDefault="009B5275" w:rsidP="00D7581B">
      <w:pPr>
        <w:spacing w:line="24" w:lineRule="atLeast"/>
        <w:rPr>
          <w:lang w:val="en-AU"/>
        </w:rPr>
      </w:pPr>
      <w:r>
        <w:rPr>
          <w:lang w:val="en-AU"/>
        </w:rPr>
        <w:t xml:space="preserve">The picture of the video is hyperlinked to the Vimeo video at </w:t>
      </w:r>
      <w:hyperlink r:id="rId46" w:history="1">
        <w:r w:rsidRPr="00062C2D">
          <w:rPr>
            <w:rStyle w:val="Hyperlink"/>
            <w:lang w:val="en-AU"/>
          </w:rPr>
          <w:t>https://vimeo.com/74426347</w:t>
        </w:r>
      </w:hyperlink>
      <w:r>
        <w:rPr>
          <w:lang w:val="en-AU"/>
        </w:rPr>
        <w:t xml:space="preserve"> . The video is 1½ minutes long and demonstrates that the ratio of the lengths of the three </w:t>
      </w:r>
      <w:r w:rsidR="00025498">
        <w:rPr>
          <w:lang w:val="en-AU"/>
        </w:rPr>
        <w:t xml:space="preserve">corresponding </w:t>
      </w:r>
      <w:r>
        <w:rPr>
          <w:lang w:val="en-AU"/>
        </w:rPr>
        <w:t xml:space="preserve">sides in similar triangles </w:t>
      </w:r>
      <w:r w:rsidR="00025498">
        <w:rPr>
          <w:lang w:val="en-AU"/>
        </w:rPr>
        <w:t>remain equal</w:t>
      </w:r>
      <w:r>
        <w:rPr>
          <w:lang w:val="en-AU"/>
        </w:rPr>
        <w:t>, no matter how much larger one triangle is than the other. This is one of the four tests for similarity</w:t>
      </w:r>
      <w:r w:rsidR="00025498">
        <w:rPr>
          <w:lang w:val="en-AU"/>
        </w:rPr>
        <w:t xml:space="preserve"> – “</w:t>
      </w:r>
      <w:r w:rsidR="00025498" w:rsidRPr="00025498">
        <w:t>If each of the sides of one triangle can be matched up with each of the sides of another so that the ratios of matching sides are equal, then the two triangles are similar</w:t>
      </w:r>
      <w:r w:rsidR="00025498">
        <w:t>”</w:t>
      </w:r>
      <w:r>
        <w:rPr>
          <w:lang w:val="en-AU"/>
        </w:rPr>
        <w:t>.</w:t>
      </w:r>
    </w:p>
    <w:p w14:paraId="2A4D836A" w14:textId="4BB098A3" w:rsidR="00025498" w:rsidRDefault="00025498" w:rsidP="00D7581B">
      <w:pPr>
        <w:pStyle w:val="Heading1"/>
        <w:spacing w:line="24" w:lineRule="atLeast"/>
      </w:pPr>
      <w:r>
        <w:t xml:space="preserve">Slide </w:t>
      </w:r>
      <w:r w:rsidR="00C50926">
        <w:t>22</w:t>
      </w:r>
      <w:r w:rsidRPr="00025498">
        <w:t>: Similarity</w:t>
      </w:r>
    </w:p>
    <w:p w14:paraId="1647470A" w14:textId="2DF4E055" w:rsidR="00025498" w:rsidRDefault="00025498" w:rsidP="00D7581B">
      <w:pPr>
        <w:spacing w:line="24" w:lineRule="atLeast"/>
        <w:rPr>
          <w:lang w:val="en-AU"/>
        </w:rPr>
      </w:pPr>
      <w:r>
        <w:rPr>
          <w:lang w:val="en-AU"/>
        </w:rPr>
        <w:t xml:space="preserve">Ensure that each participant receives a copy of </w:t>
      </w:r>
      <w:hyperlink r:id="rId47" w:tgtFrame="_self" w:history="1">
        <w:r w:rsidRPr="00025498">
          <w:rPr>
            <w:rStyle w:val="Hyperlink"/>
          </w:rPr>
          <w:t>Similar triangles</w:t>
        </w:r>
      </w:hyperlink>
      <w:r>
        <w:rPr>
          <w:lang w:val="en-AU"/>
        </w:rPr>
        <w:t>.</w:t>
      </w:r>
    </w:p>
    <w:p w14:paraId="2A9395C5" w14:textId="77777777" w:rsidR="00025498" w:rsidRDefault="00025498" w:rsidP="00D7581B">
      <w:pPr>
        <w:spacing w:line="24" w:lineRule="atLeast"/>
        <w:rPr>
          <w:lang w:val="en-AU"/>
        </w:rPr>
      </w:pPr>
      <w:r w:rsidRPr="00025498">
        <w:rPr>
          <w:lang w:val="en-AU"/>
        </w:rPr>
        <w:t xml:space="preserve">Pairs of triangles are similar if they meet the conditions of any one of four standard tests. </w:t>
      </w:r>
    </w:p>
    <w:p w14:paraId="1B178C62" w14:textId="1602BD9B" w:rsidR="00025498" w:rsidRPr="00025498" w:rsidRDefault="00025498" w:rsidP="00D7581B">
      <w:pPr>
        <w:spacing w:line="24" w:lineRule="atLeast"/>
        <w:rPr>
          <w:lang w:val="en-AU"/>
        </w:rPr>
      </w:pPr>
      <w:r w:rsidRPr="00025498">
        <w:rPr>
          <w:lang w:val="en-AU"/>
        </w:rPr>
        <w:t>The</w:t>
      </w:r>
      <w:r>
        <w:rPr>
          <w:lang w:val="en-AU"/>
        </w:rPr>
        <w:t>s</w:t>
      </w:r>
      <w:r w:rsidRPr="00025498">
        <w:rPr>
          <w:lang w:val="en-AU"/>
        </w:rPr>
        <w:t xml:space="preserve">e tests </w:t>
      </w:r>
      <w:r>
        <w:rPr>
          <w:lang w:val="en-AU"/>
        </w:rPr>
        <w:t>are:</w:t>
      </w:r>
    </w:p>
    <w:p w14:paraId="717150E8" w14:textId="77777777" w:rsidR="00025498" w:rsidRPr="00025498" w:rsidRDefault="00025498" w:rsidP="00D7581B">
      <w:pPr>
        <w:numPr>
          <w:ilvl w:val="0"/>
          <w:numId w:val="41"/>
        </w:numPr>
        <w:spacing w:line="24" w:lineRule="atLeast"/>
        <w:rPr>
          <w:lang w:val="en-AU"/>
        </w:rPr>
      </w:pPr>
      <w:r w:rsidRPr="00025498">
        <w:rPr>
          <w:b/>
          <w:bCs/>
          <w:lang w:val="en-AU"/>
        </w:rPr>
        <w:t>Angle Angle Angle (AAA)</w:t>
      </w:r>
      <w:r w:rsidRPr="00025498">
        <w:rPr>
          <w:lang w:val="en-AU"/>
        </w:rPr>
        <w:br/>
        <w:t>If two angles of one triangle are respectively equal to two angles of another triangle, then the two triangles are similar.</w:t>
      </w:r>
      <w:r w:rsidRPr="00025498">
        <w:rPr>
          <w:lang w:val="en-AU"/>
        </w:rPr>
        <w:br/>
        <w:t>It is sufficient to prove that only two pairs of angles are respectively equal to each other. Because the angle sum of a triangle is always 180°, the third pair of angles will automatically be equal. Re-stating this fact is not required when using the AAA test in a similarity proof.</w:t>
      </w:r>
    </w:p>
    <w:p w14:paraId="2339D529" w14:textId="77777777" w:rsidR="00025498" w:rsidRPr="00025498" w:rsidRDefault="00025498" w:rsidP="00D7581B">
      <w:pPr>
        <w:numPr>
          <w:ilvl w:val="0"/>
          <w:numId w:val="41"/>
        </w:numPr>
        <w:spacing w:line="24" w:lineRule="atLeast"/>
        <w:rPr>
          <w:lang w:val="en-AU"/>
        </w:rPr>
      </w:pPr>
      <w:r w:rsidRPr="00025498">
        <w:rPr>
          <w:b/>
          <w:bCs/>
          <w:lang w:val="en-AU"/>
        </w:rPr>
        <w:t>Side Angle Side (SAS)</w:t>
      </w:r>
      <w:r w:rsidRPr="00025498">
        <w:rPr>
          <w:lang w:val="en-AU"/>
        </w:rPr>
        <w:br/>
        <w:t>If the ratio of the lengths of two sides of one triangle is equal to the ratio of the lengths of two sides of another triangle, and the included angles are equal, then the two triangles are similar.</w:t>
      </w:r>
    </w:p>
    <w:p w14:paraId="7CB3498D" w14:textId="77777777" w:rsidR="00025498" w:rsidRPr="00025498" w:rsidRDefault="00025498" w:rsidP="00D7581B">
      <w:pPr>
        <w:numPr>
          <w:ilvl w:val="0"/>
          <w:numId w:val="41"/>
        </w:numPr>
        <w:spacing w:line="24" w:lineRule="atLeast"/>
        <w:rPr>
          <w:lang w:val="en-AU"/>
        </w:rPr>
      </w:pPr>
      <w:r w:rsidRPr="00025498">
        <w:rPr>
          <w:b/>
          <w:bCs/>
          <w:lang w:val="en-AU"/>
        </w:rPr>
        <w:t>Side Side Side (SSS)</w:t>
      </w:r>
      <w:r w:rsidRPr="00025498">
        <w:rPr>
          <w:lang w:val="en-AU"/>
        </w:rPr>
        <w:br/>
        <w:t>If each of the sides of one triangle can be matched up with each of the sides of another so that the ratios of matching sides are equal, then the two triangles are similar.</w:t>
      </w:r>
    </w:p>
    <w:p w14:paraId="0519A741" w14:textId="77777777" w:rsidR="00025498" w:rsidRPr="00025498" w:rsidRDefault="00025498" w:rsidP="00D7581B">
      <w:pPr>
        <w:numPr>
          <w:ilvl w:val="0"/>
          <w:numId w:val="41"/>
        </w:numPr>
        <w:spacing w:line="24" w:lineRule="atLeast"/>
        <w:rPr>
          <w:lang w:val="en-AU"/>
        </w:rPr>
      </w:pPr>
      <w:r w:rsidRPr="00025498">
        <w:rPr>
          <w:b/>
          <w:bCs/>
          <w:lang w:val="en-AU"/>
        </w:rPr>
        <w:t>Right-angle Hypotenuse Side (RHS)</w:t>
      </w:r>
      <w:r w:rsidRPr="00025498">
        <w:rPr>
          <w:lang w:val="en-AU"/>
        </w:rPr>
        <w:br/>
        <w:t>If the ratio of the hypotenuse and one side of a right-angled triangle is equal to the ratio of the hypotenuse and one side of another right-angled triangle, then the two triangles are similar.</w:t>
      </w:r>
    </w:p>
    <w:p w14:paraId="24427A1D" w14:textId="01476252" w:rsidR="00025498" w:rsidRPr="00025498" w:rsidRDefault="00025498" w:rsidP="00D7581B">
      <w:pPr>
        <w:spacing w:line="24" w:lineRule="atLeast"/>
        <w:rPr>
          <w:lang w:val="en-AU"/>
        </w:rPr>
      </w:pPr>
      <w:r w:rsidRPr="00025498">
        <w:rPr>
          <w:lang w:val="en-AU"/>
        </w:rPr>
        <w:t xml:space="preserve">Make sure </w:t>
      </w:r>
      <w:r>
        <w:rPr>
          <w:lang w:val="en-AU"/>
        </w:rPr>
        <w:t>all participants</w:t>
      </w:r>
      <w:r w:rsidRPr="00025498">
        <w:rPr>
          <w:lang w:val="en-AU"/>
        </w:rPr>
        <w:t xml:space="preserve"> are familiar with these tests</w:t>
      </w:r>
      <w:r>
        <w:rPr>
          <w:lang w:val="en-AU"/>
        </w:rPr>
        <w:t xml:space="preserve"> and how they differ from the tests for congruency</w:t>
      </w:r>
      <w:r w:rsidRPr="00025498">
        <w:rPr>
          <w:lang w:val="en-AU"/>
        </w:rPr>
        <w:t>.</w:t>
      </w:r>
    </w:p>
    <w:p w14:paraId="4ECC2263" w14:textId="518C0483" w:rsidR="00025498" w:rsidRDefault="00C50926" w:rsidP="00D7581B">
      <w:pPr>
        <w:pStyle w:val="Heading1"/>
        <w:spacing w:line="24" w:lineRule="atLeast"/>
      </w:pPr>
      <w:r>
        <w:rPr>
          <w:noProof/>
        </w:rPr>
        <w:drawing>
          <wp:anchor distT="0" distB="0" distL="114300" distR="114300" simplePos="0" relativeHeight="251687936" behindDoc="0" locked="0" layoutInCell="1" allowOverlap="1" wp14:anchorId="2E5514B7" wp14:editId="701DEB67">
            <wp:simplePos x="0" y="0"/>
            <wp:positionH relativeFrom="column">
              <wp:posOffset>-622570</wp:posOffset>
            </wp:positionH>
            <wp:positionV relativeFrom="paragraph">
              <wp:posOffset>697338</wp:posOffset>
            </wp:positionV>
            <wp:extent cx="471805" cy="474345"/>
            <wp:effectExtent l="0" t="0" r="4445" b="1905"/>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con_activity_write.jp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471805" cy="474345"/>
                    </a:xfrm>
                    <a:prstGeom prst="rect">
                      <a:avLst/>
                    </a:prstGeom>
                  </pic:spPr>
                </pic:pic>
              </a:graphicData>
            </a:graphic>
            <wp14:sizeRelH relativeFrom="page">
              <wp14:pctWidth>0</wp14:pctWidth>
            </wp14:sizeRelH>
            <wp14:sizeRelV relativeFrom="page">
              <wp14:pctHeight>0</wp14:pctHeight>
            </wp14:sizeRelV>
          </wp:anchor>
        </w:drawing>
      </w:r>
      <w:r w:rsidR="00025498">
        <w:t>Slide 2</w:t>
      </w:r>
      <w:r>
        <w:t>3: The similar-congruent h</w:t>
      </w:r>
      <w:r w:rsidR="00025498" w:rsidRPr="00025498">
        <w:t>ouse</w:t>
      </w:r>
    </w:p>
    <w:p w14:paraId="59B72A21" w14:textId="3C9FA79B" w:rsidR="007F65D9" w:rsidRPr="007F65D9" w:rsidRDefault="00025498" w:rsidP="00D7581B">
      <w:pPr>
        <w:spacing w:line="24" w:lineRule="atLeast"/>
      </w:pPr>
      <w:r>
        <w:rPr>
          <w:lang w:val="en-AU"/>
        </w:rPr>
        <w:t xml:space="preserve">Ensure all participants have a copy of the Similar-Congruent House, available from </w:t>
      </w:r>
      <w:hyperlink r:id="rId48" w:history="1">
        <w:r w:rsidRPr="00025498">
          <w:rPr>
            <w:rStyle w:val="Hyperlink"/>
          </w:rPr>
          <w:t>https://</w:t>
        </w:r>
      </w:hyperlink>
      <w:hyperlink r:id="rId49" w:history="1">
        <w:r w:rsidRPr="00025498">
          <w:rPr>
            <w:rStyle w:val="Hyperlink"/>
          </w:rPr>
          <w:t>www.superteacherworksheets.com/geometry/congruent-house_TZNMW.pdf</w:t>
        </w:r>
      </w:hyperlink>
      <w:r>
        <w:rPr>
          <w:lang w:val="en-AU"/>
        </w:rPr>
        <w:t>.  Don’t give them page 2 (the answer sheet) until they have answered the 9 questions on the page</w:t>
      </w:r>
      <w:r w:rsidR="00303DE6">
        <w:rPr>
          <w:lang w:val="en-AU"/>
        </w:rPr>
        <w:t>. Keeping time constraints in mind, you might ask participants to look through the sheet so that they can see how it works, without having to complete it</w:t>
      </w:r>
      <w:r>
        <w:rPr>
          <w:lang w:val="en-AU"/>
        </w:rPr>
        <w:t>.</w:t>
      </w:r>
      <w:r w:rsidR="007F65D9">
        <w:rPr>
          <w:lang w:val="en-AU"/>
        </w:rPr>
        <w:t xml:space="preserve"> </w:t>
      </w:r>
      <w:r w:rsidR="007F65D9" w:rsidRPr="007F65D9">
        <w:t xml:space="preserve">This worksheet allows </w:t>
      </w:r>
      <w:r w:rsidR="00303DE6">
        <w:t xml:space="preserve">participants (and </w:t>
      </w:r>
      <w:r w:rsidR="007F65D9" w:rsidRPr="007F65D9">
        <w:t>students</w:t>
      </w:r>
      <w:r w:rsidR="00303DE6">
        <w:t>)</w:t>
      </w:r>
      <w:r w:rsidR="007F65D9" w:rsidRPr="007F65D9">
        <w:t xml:space="preserve"> to decide whether each pair of shapes is congruent or similar, without having to prove their answers.</w:t>
      </w:r>
      <w:r w:rsidR="007F65D9">
        <w:t xml:space="preserve">  In the classroom, teachers might like to ask students to colour congruent shapes the same colour.</w:t>
      </w:r>
    </w:p>
    <w:p w14:paraId="41961934" w14:textId="75F6A190" w:rsidR="00025498" w:rsidRDefault="00303DE6" w:rsidP="00D7581B">
      <w:pPr>
        <w:spacing w:line="24" w:lineRule="atLeast"/>
        <w:rPr>
          <w:lang w:val="en-AU"/>
        </w:rPr>
      </w:pPr>
      <w:r>
        <w:rPr>
          <w:noProof/>
          <w:lang w:val="en-AU" w:eastAsia="en-AU"/>
        </w:rPr>
        <w:drawing>
          <wp:anchor distT="0" distB="0" distL="114300" distR="114300" simplePos="0" relativeHeight="251689984" behindDoc="0" locked="0" layoutInCell="1" allowOverlap="1" wp14:anchorId="11A11783" wp14:editId="62916969">
            <wp:simplePos x="0" y="0"/>
            <wp:positionH relativeFrom="leftMargin">
              <wp:posOffset>438109</wp:posOffset>
            </wp:positionH>
            <wp:positionV relativeFrom="paragraph">
              <wp:posOffset>8823</wp:posOffset>
            </wp:positionV>
            <wp:extent cx="518160" cy="521208"/>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con_discuss.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18160" cy="521208"/>
                    </a:xfrm>
                    <a:prstGeom prst="rect">
                      <a:avLst/>
                    </a:prstGeom>
                  </pic:spPr>
                </pic:pic>
              </a:graphicData>
            </a:graphic>
            <wp14:sizeRelH relativeFrom="page">
              <wp14:pctWidth>0</wp14:pctWidth>
            </wp14:sizeRelH>
            <wp14:sizeRelV relativeFrom="page">
              <wp14:pctHeight>0</wp14:pctHeight>
            </wp14:sizeRelV>
          </wp:anchor>
        </w:drawing>
      </w:r>
      <w:r w:rsidR="007F65D9">
        <w:rPr>
          <w:lang w:val="en-AU"/>
        </w:rPr>
        <w:t>Lead a discussion around how and when this activity might be useful to use in lessons.  Are there any changes/adaptations that participants might make to it?</w:t>
      </w:r>
    </w:p>
    <w:p w14:paraId="1C44993B" w14:textId="6DA26924" w:rsidR="007F65D9" w:rsidRDefault="007F65D9" w:rsidP="00D7581B">
      <w:pPr>
        <w:pStyle w:val="Heading1"/>
        <w:spacing w:line="24" w:lineRule="atLeast"/>
      </w:pPr>
      <w:r>
        <w:t>Slides 2</w:t>
      </w:r>
      <w:r w:rsidR="00303DE6">
        <w:t>4</w:t>
      </w:r>
      <w:r>
        <w:t xml:space="preserve"> – 3</w:t>
      </w:r>
      <w:r w:rsidR="00303DE6">
        <w:t>3</w:t>
      </w:r>
      <w:r>
        <w:t xml:space="preserve">: </w:t>
      </w:r>
      <w:r w:rsidRPr="007F65D9">
        <w:t>Looking beyond the lines</w:t>
      </w:r>
    </w:p>
    <w:p w14:paraId="3DA272F2" w14:textId="436ACC19" w:rsidR="007F65D9" w:rsidRDefault="007F65D9" w:rsidP="00D7581B">
      <w:pPr>
        <w:spacing w:line="24" w:lineRule="atLeast"/>
      </w:pPr>
      <w:r w:rsidRPr="007F65D9">
        <w:t>Geometrical diagrams can be complex to decipher. Students may experience difficulty separating out shapes when they overlap or recognising angle relationships.</w:t>
      </w:r>
    </w:p>
    <w:p w14:paraId="400B8FAF" w14:textId="1E30DDB8" w:rsidR="007F65D9" w:rsidRDefault="007F65D9" w:rsidP="00D7581B">
      <w:pPr>
        <w:spacing w:line="24" w:lineRule="atLeast"/>
        <w:rPr>
          <w:lang w:val="en-AU"/>
        </w:rPr>
      </w:pPr>
      <w:r>
        <w:t xml:space="preserve">This series of slides contains the presentation, </w:t>
      </w:r>
      <w:hyperlink r:id="rId50" w:tgtFrame="_self" w:history="1">
        <w:r w:rsidRPr="007F65D9">
          <w:rPr>
            <w:rStyle w:val="Hyperlink"/>
            <w:lang w:val="en-AU"/>
          </w:rPr>
          <w:t>Looking beyond the lines</w:t>
        </w:r>
        <w:r>
          <w:rPr>
            <w:rStyle w:val="Hyperlink"/>
            <w:lang w:val="en-AU"/>
          </w:rPr>
          <w:t xml:space="preserve"> </w:t>
        </w:r>
        <w:r w:rsidRPr="007F65D9">
          <w:rPr>
            <w:rStyle w:val="Hyperlink"/>
            <w:lang w:val="en-AU"/>
          </w:rPr>
          <w:t>slide show presentation</w:t>
        </w:r>
      </w:hyperlink>
      <w:r>
        <w:t xml:space="preserve">, in which </w:t>
      </w:r>
      <w:r w:rsidRPr="007F65D9">
        <w:rPr>
          <w:lang w:val="en-AU"/>
        </w:rPr>
        <w:t>the required triangles are coloured and then translated out of the diagram. After separating them from within the more complex diagram, and marking equal angles, the similar triangles are more obvious.</w:t>
      </w:r>
    </w:p>
    <w:p w14:paraId="53B69B4F" w14:textId="5B014472" w:rsidR="007F65D9" w:rsidRDefault="007F65D9" w:rsidP="00D7581B">
      <w:pPr>
        <w:spacing w:line="24" w:lineRule="atLeast"/>
        <w:rPr>
          <w:lang w:val="en-AU"/>
        </w:rPr>
      </w:pPr>
      <w:r>
        <w:rPr>
          <w:lang w:val="en-AU"/>
        </w:rPr>
        <w:t>In order to make the similar triangles even more obvious for some students, it might be useful to have a similar activity where students are able to cut out the triangles and move them around</w:t>
      </w:r>
      <w:r w:rsidR="00303DE6">
        <w:rPr>
          <w:lang w:val="en-AU"/>
        </w:rPr>
        <w:t xml:space="preserve"> (even overlaying them)</w:t>
      </w:r>
      <w:r>
        <w:rPr>
          <w:lang w:val="en-AU"/>
        </w:rPr>
        <w:t xml:space="preserve"> so that it is obvious that they are the same shape.</w:t>
      </w:r>
    </w:p>
    <w:p w14:paraId="7324C421" w14:textId="430287AC" w:rsidR="007F65D9" w:rsidRDefault="00303DE6" w:rsidP="00D7581B">
      <w:pPr>
        <w:spacing w:line="24" w:lineRule="atLeast"/>
        <w:rPr>
          <w:lang w:val="en-AU"/>
        </w:rPr>
      </w:pPr>
      <w:r>
        <w:rPr>
          <w:noProof/>
          <w:lang w:val="en-AU" w:eastAsia="en-AU"/>
        </w:rPr>
        <w:drawing>
          <wp:anchor distT="0" distB="0" distL="114300" distR="114300" simplePos="0" relativeHeight="251692032" behindDoc="0" locked="0" layoutInCell="1" allowOverlap="1" wp14:anchorId="531BAADF" wp14:editId="1815A340">
            <wp:simplePos x="0" y="0"/>
            <wp:positionH relativeFrom="leftMargin">
              <wp:posOffset>438615</wp:posOffset>
            </wp:positionH>
            <wp:positionV relativeFrom="paragraph">
              <wp:posOffset>28277</wp:posOffset>
            </wp:positionV>
            <wp:extent cx="518160" cy="521208"/>
            <wp:effectExtent l="0" t="0" r="0" b="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con_discuss.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18160" cy="521208"/>
                    </a:xfrm>
                    <a:prstGeom prst="rect">
                      <a:avLst/>
                    </a:prstGeom>
                  </pic:spPr>
                </pic:pic>
              </a:graphicData>
            </a:graphic>
            <wp14:sizeRelH relativeFrom="page">
              <wp14:pctWidth>0</wp14:pctWidth>
            </wp14:sizeRelH>
            <wp14:sizeRelV relativeFrom="page">
              <wp14:pctHeight>0</wp14:pctHeight>
            </wp14:sizeRelV>
          </wp:anchor>
        </w:drawing>
      </w:r>
      <w:r w:rsidR="008B384A">
        <w:rPr>
          <w:lang w:val="en-AU"/>
        </w:rPr>
        <w:t>Ask the participants how useful they think this activity might be and whether they have considered carrying out activities similar to this with their students.</w:t>
      </w:r>
    </w:p>
    <w:p w14:paraId="6A91BE76" w14:textId="5FBE5FA2" w:rsidR="00A62993" w:rsidRDefault="00303DE6" w:rsidP="00D7581B">
      <w:pPr>
        <w:pStyle w:val="Heading1"/>
        <w:spacing w:line="24" w:lineRule="atLeast"/>
      </w:pPr>
      <w:r>
        <w:rPr>
          <w:noProof/>
        </w:rPr>
        <w:drawing>
          <wp:anchor distT="0" distB="0" distL="114300" distR="114300" simplePos="0" relativeHeight="251694080" behindDoc="0" locked="0" layoutInCell="1" allowOverlap="1" wp14:anchorId="72DC18B0" wp14:editId="5341CC8B">
            <wp:simplePos x="0" y="0"/>
            <wp:positionH relativeFrom="column">
              <wp:posOffset>-595670</wp:posOffset>
            </wp:positionH>
            <wp:positionV relativeFrom="paragraph">
              <wp:posOffset>657792</wp:posOffset>
            </wp:positionV>
            <wp:extent cx="471805" cy="474345"/>
            <wp:effectExtent l="0" t="0" r="4445" b="1905"/>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con_activity_write.jp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471805" cy="474345"/>
                    </a:xfrm>
                    <a:prstGeom prst="rect">
                      <a:avLst/>
                    </a:prstGeom>
                  </pic:spPr>
                </pic:pic>
              </a:graphicData>
            </a:graphic>
            <wp14:sizeRelH relativeFrom="page">
              <wp14:pctWidth>0</wp14:pctWidth>
            </wp14:sizeRelH>
            <wp14:sizeRelV relativeFrom="page">
              <wp14:pctHeight>0</wp14:pctHeight>
            </wp14:sizeRelV>
          </wp:anchor>
        </w:drawing>
      </w:r>
      <w:r w:rsidR="00A62993">
        <w:t>Slide 3</w:t>
      </w:r>
      <w:r>
        <w:t>4</w:t>
      </w:r>
      <w:r w:rsidR="00A62993">
        <w:t xml:space="preserve">: </w:t>
      </w:r>
      <w:r w:rsidR="00A62993" w:rsidRPr="00A62993">
        <w:t>Activity: Pentakite</w:t>
      </w:r>
    </w:p>
    <w:p w14:paraId="3750EC1B" w14:textId="470167D0" w:rsidR="001E30B8" w:rsidRDefault="001E30B8" w:rsidP="00D7581B">
      <w:pPr>
        <w:spacing w:line="24" w:lineRule="atLeast"/>
        <w:rPr>
          <w:lang w:val="en-AU"/>
        </w:rPr>
      </w:pPr>
      <w:r>
        <w:rPr>
          <w:lang w:val="en-AU"/>
        </w:rPr>
        <w:t xml:space="preserve">This activity is included as it </w:t>
      </w:r>
      <w:r w:rsidRPr="001E30B8">
        <w:rPr>
          <w:lang w:val="en-AU"/>
        </w:rPr>
        <w:t>calls for simple geometrical reasoning involving angles and similar triangles. It is a good way in to the wonderful mathematics related to the golden ratio and the Fibonacci sequence.</w:t>
      </w:r>
      <w:r>
        <w:rPr>
          <w:lang w:val="en-AU"/>
        </w:rPr>
        <w:t xml:space="preserve"> However, only ask participants to work through the activity if time permits.</w:t>
      </w:r>
    </w:p>
    <w:p w14:paraId="6B285205" w14:textId="083D6B7A" w:rsidR="00A62993" w:rsidRPr="00A62993" w:rsidRDefault="00A62993" w:rsidP="00D7581B">
      <w:pPr>
        <w:spacing w:line="24" w:lineRule="atLeast"/>
        <w:rPr>
          <w:lang w:val="en-AU"/>
        </w:rPr>
      </w:pPr>
      <w:r>
        <w:rPr>
          <w:lang w:val="en-AU"/>
        </w:rPr>
        <w:t xml:space="preserve">Ensure that each participant is able to access </w:t>
      </w:r>
      <w:hyperlink r:id="rId51" w:history="1">
        <w:r w:rsidRPr="00954E5C">
          <w:rPr>
            <w:rStyle w:val="Hyperlink"/>
            <w:rFonts w:cstheme="minorHAnsi"/>
            <w:shd w:val="clear" w:color="auto" w:fill="FFFFFF"/>
            <w:lang w:eastAsia="en-US"/>
          </w:rPr>
          <w:t>http://nrich.maths.org/1938</w:t>
        </w:r>
      </w:hyperlink>
      <w:r w:rsidRPr="00A62993">
        <w:rPr>
          <w:rStyle w:val="Hyperlink"/>
          <w:rFonts w:cstheme="minorHAnsi"/>
          <w:color w:val="auto"/>
          <w:u w:val="none"/>
          <w:shd w:val="clear" w:color="auto" w:fill="FFFFFF"/>
          <w:lang w:eastAsia="en-US"/>
        </w:rPr>
        <w:t xml:space="preserve"> </w:t>
      </w:r>
      <w:r>
        <w:rPr>
          <w:rStyle w:val="Hyperlink"/>
          <w:rFonts w:cstheme="minorHAnsi"/>
          <w:color w:val="auto"/>
          <w:u w:val="none"/>
          <w:shd w:val="clear" w:color="auto" w:fill="FFFFFF"/>
          <w:lang w:eastAsia="en-US"/>
        </w:rPr>
        <w:t>and allow them to work through the activity (either individually or in pairs).</w:t>
      </w:r>
    </w:p>
    <w:p w14:paraId="3C180FCC" w14:textId="491CA665" w:rsidR="00A62993" w:rsidRPr="00A62993" w:rsidRDefault="00A62993" w:rsidP="00D7581B">
      <w:pPr>
        <w:spacing w:line="24" w:lineRule="atLeast"/>
        <w:rPr>
          <w:lang w:val="en-AU"/>
        </w:rPr>
      </w:pPr>
      <w:r w:rsidRPr="00A62993">
        <w:rPr>
          <w:i/>
          <w:lang w:val="en-AU"/>
        </w:rPr>
        <w:t>Pentakite</w:t>
      </w:r>
      <w:r>
        <w:rPr>
          <w:lang w:val="en-AU"/>
        </w:rPr>
        <w:t xml:space="preserve"> </w:t>
      </w:r>
      <w:r w:rsidRPr="00A62993">
        <w:rPr>
          <w:lang w:val="en-AU"/>
        </w:rPr>
        <w:t xml:space="preserve">is a task on the NRICH website which entails geometrical reasoning involving angles and similar triangles. </w:t>
      </w:r>
    </w:p>
    <w:p w14:paraId="0222D8E2" w14:textId="762F52CB" w:rsidR="00A62993" w:rsidRPr="00A62993" w:rsidRDefault="00A62993" w:rsidP="00D7581B">
      <w:pPr>
        <w:spacing w:line="24" w:lineRule="atLeast"/>
        <w:rPr>
          <w:lang w:val="en-AU"/>
        </w:rPr>
      </w:pPr>
      <w:r w:rsidRPr="00A62993">
        <w:rPr>
          <w:lang w:val="en-AU"/>
        </w:rPr>
        <w:t xml:space="preserve">A diagram is not provided in the task, thereby </w:t>
      </w:r>
      <w:r w:rsidR="00303DE6">
        <w:rPr>
          <w:lang w:val="en-AU"/>
        </w:rPr>
        <w:t>participants</w:t>
      </w:r>
      <w:r w:rsidR="00303DE6" w:rsidRPr="00A62993">
        <w:rPr>
          <w:lang w:val="en-AU"/>
        </w:rPr>
        <w:t xml:space="preserve"> </w:t>
      </w:r>
      <w:r w:rsidR="00303DE6">
        <w:rPr>
          <w:lang w:val="en-AU"/>
        </w:rPr>
        <w:t xml:space="preserve">are </w:t>
      </w:r>
      <w:r w:rsidRPr="00A62993">
        <w:rPr>
          <w:lang w:val="en-AU"/>
        </w:rPr>
        <w:t>encourag</w:t>
      </w:r>
      <w:r w:rsidR="00303DE6">
        <w:rPr>
          <w:lang w:val="en-AU"/>
        </w:rPr>
        <w:t>ed</w:t>
      </w:r>
      <w:r w:rsidRPr="00A62993">
        <w:rPr>
          <w:lang w:val="en-AU"/>
        </w:rPr>
        <w:t xml:space="preserve"> to draw their own. </w:t>
      </w:r>
    </w:p>
    <w:p w14:paraId="39383A54" w14:textId="05D03274" w:rsidR="00A62993" w:rsidRDefault="00A62993" w:rsidP="00D7581B">
      <w:pPr>
        <w:spacing w:line="24" w:lineRule="atLeast"/>
        <w:rPr>
          <w:lang w:val="en-AU"/>
        </w:rPr>
      </w:pPr>
      <w:r w:rsidRPr="00A62993">
        <w:rPr>
          <w:lang w:val="en-AU"/>
        </w:rPr>
        <w:t>As well as geometrical similarity, the task opens up links to the golden rat</w:t>
      </w:r>
      <w:r>
        <w:rPr>
          <w:lang w:val="en-AU"/>
        </w:rPr>
        <w:t>io and the Fibonacci sequence.</w:t>
      </w:r>
    </w:p>
    <w:p w14:paraId="1F2C30B5" w14:textId="40161809" w:rsidR="008B384A" w:rsidRDefault="008B384A" w:rsidP="00D7581B">
      <w:pPr>
        <w:spacing w:line="24" w:lineRule="atLeast"/>
        <w:rPr>
          <w:lang w:val="en-AU"/>
        </w:rPr>
      </w:pPr>
      <w:r>
        <w:rPr>
          <w:lang w:val="en-AU"/>
        </w:rPr>
        <w:t>There is a suggested answer on the NRICH website, but be aware that it goes into much greater depth than is required by the activity.</w:t>
      </w:r>
    </w:p>
    <w:p w14:paraId="52313D21" w14:textId="6FFB16F8" w:rsidR="00A62993" w:rsidRPr="00A62993" w:rsidRDefault="00303DE6" w:rsidP="00D7581B">
      <w:pPr>
        <w:spacing w:line="24" w:lineRule="atLeast"/>
        <w:rPr>
          <w:lang w:val="en-AU"/>
        </w:rPr>
      </w:pPr>
      <w:r>
        <w:rPr>
          <w:noProof/>
          <w:lang w:val="en-AU" w:eastAsia="en-AU"/>
        </w:rPr>
        <w:drawing>
          <wp:anchor distT="0" distB="0" distL="114300" distR="114300" simplePos="0" relativeHeight="251696128" behindDoc="0" locked="0" layoutInCell="1" allowOverlap="1" wp14:anchorId="0EAD26BA" wp14:editId="13CDE533">
            <wp:simplePos x="0" y="0"/>
            <wp:positionH relativeFrom="leftMargin">
              <wp:posOffset>408926</wp:posOffset>
            </wp:positionH>
            <wp:positionV relativeFrom="paragraph">
              <wp:posOffset>8822</wp:posOffset>
            </wp:positionV>
            <wp:extent cx="518160" cy="521208"/>
            <wp:effectExtent l="0" t="0" r="0" b="0"/>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con_discuss.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18160" cy="521208"/>
                    </a:xfrm>
                    <a:prstGeom prst="rect">
                      <a:avLst/>
                    </a:prstGeom>
                  </pic:spPr>
                </pic:pic>
              </a:graphicData>
            </a:graphic>
            <wp14:sizeRelH relativeFrom="page">
              <wp14:pctWidth>0</wp14:pctWidth>
            </wp14:sizeRelH>
            <wp14:sizeRelV relativeFrom="page">
              <wp14:pctHeight>0</wp14:pctHeight>
            </wp14:sizeRelV>
          </wp:anchor>
        </w:drawing>
      </w:r>
      <w:r w:rsidR="00A62993">
        <w:rPr>
          <w:lang w:val="en-AU"/>
        </w:rPr>
        <w:t>At the conclusion of the activity, lead a discussion into the validity of this activity for students; can the participants see how they could use an activity such as this with their students, when and where?</w:t>
      </w:r>
    </w:p>
    <w:p w14:paraId="09C666A1" w14:textId="6CB4A7B3" w:rsidR="004C2D92" w:rsidRDefault="00303DE6" w:rsidP="00D7581B">
      <w:pPr>
        <w:pStyle w:val="Heading1"/>
        <w:spacing w:line="24" w:lineRule="atLeast"/>
      </w:pPr>
      <w:r>
        <w:rPr>
          <w:noProof/>
          <w:lang w:val="en-AU" w:eastAsia="en-AU"/>
        </w:rPr>
        <w:drawing>
          <wp:anchor distT="0" distB="0" distL="114300" distR="114300" simplePos="0" relativeHeight="251698176" behindDoc="0" locked="0" layoutInCell="1" allowOverlap="1" wp14:anchorId="3A053915" wp14:editId="14E5F183">
            <wp:simplePos x="0" y="0"/>
            <wp:positionH relativeFrom="leftMargin">
              <wp:posOffset>409432</wp:posOffset>
            </wp:positionH>
            <wp:positionV relativeFrom="paragraph">
              <wp:posOffset>658427</wp:posOffset>
            </wp:positionV>
            <wp:extent cx="518160" cy="521208"/>
            <wp:effectExtent l="0" t="0" r="0" b="0"/>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con_discuss.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18160" cy="521208"/>
                    </a:xfrm>
                    <a:prstGeom prst="rect">
                      <a:avLst/>
                    </a:prstGeom>
                  </pic:spPr>
                </pic:pic>
              </a:graphicData>
            </a:graphic>
            <wp14:sizeRelH relativeFrom="page">
              <wp14:pctWidth>0</wp14:pctWidth>
            </wp14:sizeRelH>
            <wp14:sizeRelV relativeFrom="page">
              <wp14:pctHeight>0</wp14:pctHeight>
            </wp14:sizeRelV>
          </wp:anchor>
        </w:drawing>
      </w:r>
      <w:r w:rsidR="004C2D92">
        <w:t xml:space="preserve">Slide </w:t>
      </w:r>
      <w:r>
        <w:t>3</w:t>
      </w:r>
      <w:r w:rsidR="00A82CF4">
        <w:t>5</w:t>
      </w:r>
      <w:r w:rsidR="006D04A7">
        <w:t xml:space="preserve">: </w:t>
      </w:r>
      <w:r w:rsidR="00A82CF4" w:rsidRPr="00C77ECB">
        <w:t>Conclusion</w:t>
      </w:r>
    </w:p>
    <w:p w14:paraId="7285488B" w14:textId="4579CCDA" w:rsidR="00A82CF4" w:rsidRPr="008803FB" w:rsidRDefault="00A82CF4" w:rsidP="00D7581B">
      <w:pPr>
        <w:spacing w:line="24" w:lineRule="atLeast"/>
      </w:pPr>
      <w:r>
        <w:t xml:space="preserve">Now that everyone has completed this module, consider the </w:t>
      </w:r>
      <w:r w:rsidRPr="00A82CF4">
        <w:rPr>
          <w:b/>
        </w:rPr>
        <w:t>focus question</w:t>
      </w:r>
      <w:r>
        <w:t xml:space="preserve"> posed at the beginning of the presentation.  Ask everyone to share their thoughts, ideas, wonderings with each other and record responses for dissemination amongst the group.  This might act as a stimulus to help them alter the way in which the idea</w:t>
      </w:r>
      <w:r w:rsidR="008B384A">
        <w:t>s</w:t>
      </w:r>
      <w:r>
        <w:t xml:space="preserve"> of </w:t>
      </w:r>
      <w:r w:rsidR="008B384A">
        <w:t>congruency and similarity</w:t>
      </w:r>
      <w:r>
        <w:t xml:space="preserve"> </w:t>
      </w:r>
      <w:r w:rsidR="008B384A">
        <w:t>are</w:t>
      </w:r>
      <w:r>
        <w:t xml:space="preserve"> taught.</w:t>
      </w:r>
    </w:p>
    <w:p w14:paraId="3EEF1184" w14:textId="4C911B9D" w:rsidR="008F17C5" w:rsidRDefault="00C76265" w:rsidP="00D7581B">
      <w:pPr>
        <w:pStyle w:val="Heading1"/>
        <w:spacing w:line="24" w:lineRule="atLeast"/>
      </w:pPr>
      <w:r>
        <w:t>Summary</w:t>
      </w:r>
    </w:p>
    <w:p w14:paraId="747FBD68" w14:textId="7E229385" w:rsidR="008F17C5" w:rsidRDefault="00C76265" w:rsidP="00D7581B">
      <w:pPr>
        <w:pStyle w:val="ListParagraph"/>
        <w:numPr>
          <w:ilvl w:val="0"/>
          <w:numId w:val="30"/>
        </w:numPr>
        <w:spacing w:line="24" w:lineRule="atLeast"/>
      </w:pPr>
      <w:r>
        <w:t xml:space="preserve">Did we achieve the learning outcome? </w:t>
      </w:r>
    </w:p>
    <w:p w14:paraId="4057837F" w14:textId="2FE7E0D0" w:rsidR="00C76265" w:rsidRDefault="00C76265" w:rsidP="00D7581B">
      <w:pPr>
        <w:pStyle w:val="ListParagraph"/>
        <w:numPr>
          <w:ilvl w:val="0"/>
          <w:numId w:val="30"/>
        </w:numPr>
        <w:spacing w:line="24" w:lineRule="atLeast"/>
      </w:pPr>
      <w:r>
        <w:t xml:space="preserve">How do we know? </w:t>
      </w:r>
    </w:p>
    <w:p w14:paraId="61661ACE" w14:textId="77777777" w:rsidR="00A82CF4" w:rsidRDefault="00C76265" w:rsidP="00D7581B">
      <w:pPr>
        <w:pStyle w:val="ListParagraph"/>
        <w:numPr>
          <w:ilvl w:val="0"/>
          <w:numId w:val="30"/>
        </w:numPr>
        <w:spacing w:line="24" w:lineRule="atLeast"/>
      </w:pPr>
      <w:r>
        <w:t>Do we need any more information?</w:t>
      </w:r>
    </w:p>
    <w:p w14:paraId="0439AB30" w14:textId="7E962714" w:rsidR="00C76265" w:rsidRDefault="00A82CF4" w:rsidP="00D7581B">
      <w:pPr>
        <w:pStyle w:val="ListParagraph"/>
        <w:numPr>
          <w:ilvl w:val="0"/>
          <w:numId w:val="30"/>
        </w:numPr>
        <w:spacing w:line="24" w:lineRule="atLeast"/>
      </w:pPr>
      <w:r>
        <w:t>Where will we go to get it?</w:t>
      </w:r>
    </w:p>
    <w:p w14:paraId="296D14F8" w14:textId="5A760DD5" w:rsidR="00DF5043" w:rsidRDefault="00C76265" w:rsidP="00D7581B">
      <w:pPr>
        <w:pStyle w:val="ListParagraph"/>
        <w:numPr>
          <w:ilvl w:val="0"/>
          <w:numId w:val="30"/>
        </w:numPr>
        <w:spacing w:line="24" w:lineRule="atLeast"/>
      </w:pPr>
      <w:r>
        <w:t>What will I try in my classroom?</w:t>
      </w:r>
    </w:p>
    <w:sectPr w:rsidR="00DF5043" w:rsidSect="00021DEE">
      <w:headerReference w:type="default" r:id="rId52"/>
      <w:footerReference w:type="even" r:id="rId53"/>
      <w:footerReference w:type="default" r:id="rId54"/>
      <w:headerReference w:type="first" r:id="rId55"/>
      <w:footerReference w:type="first" r:id="rId56"/>
      <w:pgSz w:w="11900" w:h="16840"/>
      <w:pgMar w:top="1134" w:right="1701" w:bottom="1134" w:left="1701" w:header="680" w:footer="680" w:gutter="0"/>
      <w:pgNumType w:start="1" w:chapStyle="1" w:chapSep="e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59130A" w14:textId="77777777" w:rsidR="00B71A49" w:rsidRDefault="00B71A49">
      <w:pPr>
        <w:spacing w:after="0" w:line="240" w:lineRule="auto"/>
      </w:pPr>
      <w:r>
        <w:separator/>
      </w:r>
    </w:p>
  </w:endnote>
  <w:endnote w:type="continuationSeparator" w:id="0">
    <w:p w14:paraId="3CEF0330" w14:textId="77777777" w:rsidR="00B71A49" w:rsidRDefault="00B71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25019" w14:textId="77777777" w:rsidR="003D6687" w:rsidRDefault="003D6687" w:rsidP="00021DEE">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CC7B55C" w14:textId="77777777" w:rsidR="003D6687" w:rsidRDefault="003D6687" w:rsidP="00021D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B1406" w14:textId="77777777" w:rsidR="004F51DD" w:rsidRPr="004F51DD" w:rsidRDefault="004F51DD" w:rsidP="00021DEE">
    <w:pPr>
      <w:pStyle w:val="Footer"/>
    </w:pPr>
    <w:r w:rsidRPr="004F51DD">
      <w:t xml:space="preserve">© </w:t>
    </w:r>
    <w:r w:rsidR="00C948FF">
      <w:t>The Australian Association of Mathematics Teachers (AAMT) Inc.</w:t>
    </w:r>
    <w:r w:rsidRPr="004F51DD">
      <w:t xml:space="preserve"> 2016 except where otherwise indicated. </w:t>
    </w:r>
    <w:r w:rsidR="00EE265C" w:rsidRPr="00EE265C">
      <w:rPr>
        <w:lang w:val="en-US"/>
      </w:rPr>
      <w:t xml:space="preserve">This work is licensed under a </w:t>
    </w:r>
    <w:hyperlink r:id="rId1" w:history="1">
      <w:r w:rsidR="00EE265C" w:rsidRPr="00EE265C">
        <w:rPr>
          <w:rStyle w:val="Hyperlink"/>
          <w:lang w:val="en-US"/>
        </w:rPr>
        <w:t>Creative Commons Attribution-NonCommercial-ShareAlike 4.0 International License</w:t>
      </w:r>
    </w:hyperlink>
    <w:r w:rsidR="00C948FF">
      <w:rPr>
        <w:lang w:val="en-US"/>
      </w:rPr>
      <w:t xml:space="preserve"> and available from </w:t>
    </w:r>
    <w:hyperlink r:id="rId2" w:history="1">
      <w:r w:rsidR="00C948FF">
        <w:rPr>
          <w:rStyle w:val="Hyperlink"/>
          <w:lang w:val="en-US"/>
        </w:rPr>
        <w:t>http://dimensions.aamt.edu.au</w:t>
      </w:r>
    </w:hyperlink>
    <w:r w:rsidR="00C948FF">
      <w:rPr>
        <w:lang w:val="en-US"/>
      </w:rPr>
      <w:t>.</w:t>
    </w:r>
  </w:p>
  <w:p w14:paraId="700BE9DE" w14:textId="3D518EF8" w:rsidR="00B81DBF" w:rsidRPr="004F51DD" w:rsidRDefault="004F51DD" w:rsidP="00021DEE">
    <w:pPr>
      <w:pStyle w:val="Footerpagenumber"/>
    </w:pPr>
    <w:r w:rsidRPr="004F51DD">
      <w:t xml:space="preserve">Page </w:t>
    </w:r>
    <w:r w:rsidRPr="004F51DD">
      <w:fldChar w:fldCharType="begin"/>
    </w:r>
    <w:r w:rsidRPr="004F51DD">
      <w:instrText xml:space="preserve"> PAGE </w:instrText>
    </w:r>
    <w:r w:rsidRPr="004F51DD">
      <w:fldChar w:fldCharType="separate"/>
    </w:r>
    <w:r w:rsidR="00F6507F">
      <w:rPr>
        <w:noProof/>
      </w:rPr>
      <w:t>13</w:t>
    </w:r>
    <w:r w:rsidRPr="004F51DD">
      <w:fldChar w:fldCharType="end"/>
    </w:r>
    <w:r w:rsidRPr="004F51DD">
      <w:t xml:space="preserve"> of </w:t>
    </w:r>
    <w:r w:rsidRPr="004F51DD">
      <w:fldChar w:fldCharType="begin"/>
    </w:r>
    <w:r w:rsidRPr="004F51DD">
      <w:instrText xml:space="preserve"> NUMPAGES </w:instrText>
    </w:r>
    <w:r w:rsidRPr="004F51DD">
      <w:fldChar w:fldCharType="separate"/>
    </w:r>
    <w:r w:rsidR="00F6507F">
      <w:rPr>
        <w:noProof/>
      </w:rPr>
      <w:t>13</w:t>
    </w:r>
    <w:r w:rsidRPr="004F51D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267E4" w14:textId="77777777" w:rsidR="00836AC0" w:rsidRPr="00021DEE" w:rsidRDefault="00C948FF" w:rsidP="00021DEE">
    <w:pPr>
      <w:pStyle w:val="Footer"/>
    </w:pPr>
    <w:r w:rsidRPr="004F51DD">
      <w:t xml:space="preserve">© </w:t>
    </w:r>
    <w:r>
      <w:t>The Australian Association of Mathematics Teachers (AAMT) Inc.</w:t>
    </w:r>
    <w:r w:rsidRPr="004F51DD">
      <w:t xml:space="preserve"> 2016 except where otherwise indicated. </w:t>
    </w:r>
    <w:r w:rsidRPr="00EE265C">
      <w:rPr>
        <w:lang w:val="en-US"/>
      </w:rPr>
      <w:t xml:space="preserve">This work is licensed under a </w:t>
    </w:r>
    <w:hyperlink r:id="rId1" w:history="1">
      <w:r w:rsidRPr="00EE265C">
        <w:rPr>
          <w:rStyle w:val="Hyperlink"/>
          <w:lang w:val="en-US"/>
        </w:rPr>
        <w:t>Creative Commons Attribution-NonCommercial-ShareAlike 4.0 International License</w:t>
      </w:r>
    </w:hyperlink>
    <w:r>
      <w:rPr>
        <w:lang w:val="en-US"/>
      </w:rPr>
      <w:t xml:space="preserve"> and available from </w:t>
    </w:r>
    <w:hyperlink r:id="rId2" w:history="1">
      <w:r>
        <w:rPr>
          <w:rStyle w:val="Hyperlink"/>
          <w:lang w:val="en-US"/>
        </w:rPr>
        <w:t>http://dimensions.aamt.edu.au</w:t>
      </w:r>
    </w:hyperlink>
    <w:r>
      <w:rPr>
        <w:lang w:val="en-US"/>
      </w:rPr>
      <w:t>.</w:t>
    </w:r>
  </w:p>
  <w:p w14:paraId="3BB87390" w14:textId="0D785B9D" w:rsidR="004F51DD" w:rsidRPr="004F51DD" w:rsidRDefault="004F51DD" w:rsidP="00021DEE">
    <w:pPr>
      <w:pStyle w:val="Footerpagenumber"/>
    </w:pPr>
    <w:r w:rsidRPr="004F51DD">
      <w:t xml:space="preserve">Page </w:t>
    </w:r>
    <w:r w:rsidRPr="004F51DD">
      <w:fldChar w:fldCharType="begin"/>
    </w:r>
    <w:r w:rsidRPr="004F51DD">
      <w:instrText xml:space="preserve"> PAGE </w:instrText>
    </w:r>
    <w:r w:rsidRPr="004F51DD">
      <w:fldChar w:fldCharType="separate"/>
    </w:r>
    <w:r w:rsidR="00B71A49">
      <w:rPr>
        <w:noProof/>
      </w:rPr>
      <w:t>1</w:t>
    </w:r>
    <w:r w:rsidRPr="004F51DD">
      <w:fldChar w:fldCharType="end"/>
    </w:r>
    <w:r w:rsidRPr="004F51DD">
      <w:t xml:space="preserve"> of </w:t>
    </w:r>
    <w:r w:rsidR="00716C9F">
      <w:fldChar w:fldCharType="begin"/>
    </w:r>
    <w:r w:rsidR="00716C9F">
      <w:instrText xml:space="preserve"> NUMPAGES </w:instrText>
    </w:r>
    <w:r w:rsidR="00716C9F">
      <w:fldChar w:fldCharType="separate"/>
    </w:r>
    <w:r w:rsidR="00B71A49">
      <w:rPr>
        <w:noProof/>
      </w:rPr>
      <w:t>1</w:t>
    </w:r>
    <w:r w:rsidR="00716C9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06485B" w14:textId="77777777" w:rsidR="00B71A49" w:rsidRDefault="00B71A49">
      <w:pPr>
        <w:spacing w:after="0" w:line="240" w:lineRule="auto"/>
      </w:pPr>
      <w:r>
        <w:separator/>
      </w:r>
    </w:p>
  </w:footnote>
  <w:footnote w:type="continuationSeparator" w:id="0">
    <w:p w14:paraId="6078524E" w14:textId="77777777" w:rsidR="00B71A49" w:rsidRDefault="00B71A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83333" w14:textId="6A25CA18" w:rsidR="00021DEE" w:rsidRPr="00021DEE" w:rsidRDefault="003F409A" w:rsidP="004C6EC0">
    <w:pPr>
      <w:pStyle w:val="Header"/>
    </w:pPr>
    <w:r>
      <w:t>Congruency &amp; Similarity</w:t>
    </w:r>
    <w:r w:rsidR="004C6EC0">
      <w:tab/>
    </w:r>
    <w:r w:rsidR="006326F9">
      <w:t>INFORMATION FOR TEACHERS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80A08" w14:textId="77777777" w:rsidR="0090681A" w:rsidRDefault="004C6EC0" w:rsidP="004C6EC0">
    <w:pPr>
      <w:pStyle w:val="Header"/>
    </w:pPr>
    <w:r>
      <w:tab/>
      <w:t xml:space="preserve">FOR </w:t>
    </w:r>
    <w:r w:rsidR="00282325">
      <w:t>TEACHERS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7AEEA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AD267E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702CA58C"/>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981ACC9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23F6D80C"/>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E376C7A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686872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8F9E1D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51CA4988"/>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C74E8FB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658AE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5C1902"/>
    <w:multiLevelType w:val="multilevel"/>
    <w:tmpl w:val="0CD21C42"/>
    <w:lvl w:ilvl="0">
      <w:start w:val="1"/>
      <w:numFmt w:val="none"/>
      <w:lvlText w:val="1—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AFD3491"/>
    <w:multiLevelType w:val="hybridMultilevel"/>
    <w:tmpl w:val="B810E170"/>
    <w:lvl w:ilvl="0" w:tplc="0EE264E8">
      <w:start w:val="1"/>
      <w:numFmt w:val="bullet"/>
      <w:lvlText w:val="•"/>
      <w:lvlJc w:val="left"/>
      <w:pPr>
        <w:tabs>
          <w:tab w:val="num" w:pos="720"/>
        </w:tabs>
        <w:ind w:left="720" w:hanging="360"/>
      </w:pPr>
      <w:rPr>
        <w:rFonts w:ascii="Arial" w:hAnsi="Arial" w:hint="default"/>
      </w:rPr>
    </w:lvl>
    <w:lvl w:ilvl="1" w:tplc="99A4C1B8" w:tentative="1">
      <w:start w:val="1"/>
      <w:numFmt w:val="bullet"/>
      <w:lvlText w:val="•"/>
      <w:lvlJc w:val="left"/>
      <w:pPr>
        <w:tabs>
          <w:tab w:val="num" w:pos="1440"/>
        </w:tabs>
        <w:ind w:left="1440" w:hanging="360"/>
      </w:pPr>
      <w:rPr>
        <w:rFonts w:ascii="Arial" w:hAnsi="Arial" w:hint="default"/>
      </w:rPr>
    </w:lvl>
    <w:lvl w:ilvl="2" w:tplc="326E11BC" w:tentative="1">
      <w:start w:val="1"/>
      <w:numFmt w:val="bullet"/>
      <w:lvlText w:val="•"/>
      <w:lvlJc w:val="left"/>
      <w:pPr>
        <w:tabs>
          <w:tab w:val="num" w:pos="2160"/>
        </w:tabs>
        <w:ind w:left="2160" w:hanging="360"/>
      </w:pPr>
      <w:rPr>
        <w:rFonts w:ascii="Arial" w:hAnsi="Arial" w:hint="default"/>
      </w:rPr>
    </w:lvl>
    <w:lvl w:ilvl="3" w:tplc="CBB6BB30" w:tentative="1">
      <w:start w:val="1"/>
      <w:numFmt w:val="bullet"/>
      <w:lvlText w:val="•"/>
      <w:lvlJc w:val="left"/>
      <w:pPr>
        <w:tabs>
          <w:tab w:val="num" w:pos="2880"/>
        </w:tabs>
        <w:ind w:left="2880" w:hanging="360"/>
      </w:pPr>
      <w:rPr>
        <w:rFonts w:ascii="Arial" w:hAnsi="Arial" w:hint="default"/>
      </w:rPr>
    </w:lvl>
    <w:lvl w:ilvl="4" w:tplc="D70C9D78" w:tentative="1">
      <w:start w:val="1"/>
      <w:numFmt w:val="bullet"/>
      <w:lvlText w:val="•"/>
      <w:lvlJc w:val="left"/>
      <w:pPr>
        <w:tabs>
          <w:tab w:val="num" w:pos="3600"/>
        </w:tabs>
        <w:ind w:left="3600" w:hanging="360"/>
      </w:pPr>
      <w:rPr>
        <w:rFonts w:ascii="Arial" w:hAnsi="Arial" w:hint="default"/>
      </w:rPr>
    </w:lvl>
    <w:lvl w:ilvl="5" w:tplc="979CEBB8" w:tentative="1">
      <w:start w:val="1"/>
      <w:numFmt w:val="bullet"/>
      <w:lvlText w:val="•"/>
      <w:lvlJc w:val="left"/>
      <w:pPr>
        <w:tabs>
          <w:tab w:val="num" w:pos="4320"/>
        </w:tabs>
        <w:ind w:left="4320" w:hanging="360"/>
      </w:pPr>
      <w:rPr>
        <w:rFonts w:ascii="Arial" w:hAnsi="Arial" w:hint="default"/>
      </w:rPr>
    </w:lvl>
    <w:lvl w:ilvl="6" w:tplc="A33E2348" w:tentative="1">
      <w:start w:val="1"/>
      <w:numFmt w:val="bullet"/>
      <w:lvlText w:val="•"/>
      <w:lvlJc w:val="left"/>
      <w:pPr>
        <w:tabs>
          <w:tab w:val="num" w:pos="5040"/>
        </w:tabs>
        <w:ind w:left="5040" w:hanging="360"/>
      </w:pPr>
      <w:rPr>
        <w:rFonts w:ascii="Arial" w:hAnsi="Arial" w:hint="default"/>
      </w:rPr>
    </w:lvl>
    <w:lvl w:ilvl="7" w:tplc="CCFC6E88" w:tentative="1">
      <w:start w:val="1"/>
      <w:numFmt w:val="bullet"/>
      <w:lvlText w:val="•"/>
      <w:lvlJc w:val="left"/>
      <w:pPr>
        <w:tabs>
          <w:tab w:val="num" w:pos="5760"/>
        </w:tabs>
        <w:ind w:left="5760" w:hanging="360"/>
      </w:pPr>
      <w:rPr>
        <w:rFonts w:ascii="Arial" w:hAnsi="Arial" w:hint="default"/>
      </w:rPr>
    </w:lvl>
    <w:lvl w:ilvl="8" w:tplc="B3820D6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0D693472"/>
    <w:multiLevelType w:val="hybridMultilevel"/>
    <w:tmpl w:val="CB843A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FAC7790"/>
    <w:multiLevelType w:val="hybridMultilevel"/>
    <w:tmpl w:val="231899CE"/>
    <w:lvl w:ilvl="0" w:tplc="A8ECF978">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10A81EB5"/>
    <w:multiLevelType w:val="hybridMultilevel"/>
    <w:tmpl w:val="618CAFA6"/>
    <w:lvl w:ilvl="0" w:tplc="00F637E0">
      <w:start w:val="1"/>
      <w:numFmt w:val="bullet"/>
      <w:lvlText w:val="•"/>
      <w:lvlJc w:val="left"/>
      <w:pPr>
        <w:tabs>
          <w:tab w:val="num" w:pos="720"/>
        </w:tabs>
        <w:ind w:left="720" w:hanging="360"/>
      </w:pPr>
      <w:rPr>
        <w:rFonts w:ascii="Arial" w:hAnsi="Arial" w:hint="default"/>
      </w:rPr>
    </w:lvl>
    <w:lvl w:ilvl="1" w:tplc="1DB85F26" w:tentative="1">
      <w:start w:val="1"/>
      <w:numFmt w:val="bullet"/>
      <w:lvlText w:val="•"/>
      <w:lvlJc w:val="left"/>
      <w:pPr>
        <w:tabs>
          <w:tab w:val="num" w:pos="1440"/>
        </w:tabs>
        <w:ind w:left="1440" w:hanging="360"/>
      </w:pPr>
      <w:rPr>
        <w:rFonts w:ascii="Arial" w:hAnsi="Arial" w:hint="default"/>
      </w:rPr>
    </w:lvl>
    <w:lvl w:ilvl="2" w:tplc="AB12582E" w:tentative="1">
      <w:start w:val="1"/>
      <w:numFmt w:val="bullet"/>
      <w:lvlText w:val="•"/>
      <w:lvlJc w:val="left"/>
      <w:pPr>
        <w:tabs>
          <w:tab w:val="num" w:pos="2160"/>
        </w:tabs>
        <w:ind w:left="2160" w:hanging="360"/>
      </w:pPr>
      <w:rPr>
        <w:rFonts w:ascii="Arial" w:hAnsi="Arial" w:hint="default"/>
      </w:rPr>
    </w:lvl>
    <w:lvl w:ilvl="3" w:tplc="30A80A3E" w:tentative="1">
      <w:start w:val="1"/>
      <w:numFmt w:val="bullet"/>
      <w:lvlText w:val="•"/>
      <w:lvlJc w:val="left"/>
      <w:pPr>
        <w:tabs>
          <w:tab w:val="num" w:pos="2880"/>
        </w:tabs>
        <w:ind w:left="2880" w:hanging="360"/>
      </w:pPr>
      <w:rPr>
        <w:rFonts w:ascii="Arial" w:hAnsi="Arial" w:hint="default"/>
      </w:rPr>
    </w:lvl>
    <w:lvl w:ilvl="4" w:tplc="6B32D15A" w:tentative="1">
      <w:start w:val="1"/>
      <w:numFmt w:val="bullet"/>
      <w:lvlText w:val="•"/>
      <w:lvlJc w:val="left"/>
      <w:pPr>
        <w:tabs>
          <w:tab w:val="num" w:pos="3600"/>
        </w:tabs>
        <w:ind w:left="3600" w:hanging="360"/>
      </w:pPr>
      <w:rPr>
        <w:rFonts w:ascii="Arial" w:hAnsi="Arial" w:hint="default"/>
      </w:rPr>
    </w:lvl>
    <w:lvl w:ilvl="5" w:tplc="F1EEBC9C" w:tentative="1">
      <w:start w:val="1"/>
      <w:numFmt w:val="bullet"/>
      <w:lvlText w:val="•"/>
      <w:lvlJc w:val="left"/>
      <w:pPr>
        <w:tabs>
          <w:tab w:val="num" w:pos="4320"/>
        </w:tabs>
        <w:ind w:left="4320" w:hanging="360"/>
      </w:pPr>
      <w:rPr>
        <w:rFonts w:ascii="Arial" w:hAnsi="Arial" w:hint="default"/>
      </w:rPr>
    </w:lvl>
    <w:lvl w:ilvl="6" w:tplc="21BEFEAA" w:tentative="1">
      <w:start w:val="1"/>
      <w:numFmt w:val="bullet"/>
      <w:lvlText w:val="•"/>
      <w:lvlJc w:val="left"/>
      <w:pPr>
        <w:tabs>
          <w:tab w:val="num" w:pos="5040"/>
        </w:tabs>
        <w:ind w:left="5040" w:hanging="360"/>
      </w:pPr>
      <w:rPr>
        <w:rFonts w:ascii="Arial" w:hAnsi="Arial" w:hint="default"/>
      </w:rPr>
    </w:lvl>
    <w:lvl w:ilvl="7" w:tplc="54827F98" w:tentative="1">
      <w:start w:val="1"/>
      <w:numFmt w:val="bullet"/>
      <w:lvlText w:val="•"/>
      <w:lvlJc w:val="left"/>
      <w:pPr>
        <w:tabs>
          <w:tab w:val="num" w:pos="5760"/>
        </w:tabs>
        <w:ind w:left="5760" w:hanging="360"/>
      </w:pPr>
      <w:rPr>
        <w:rFonts w:ascii="Arial" w:hAnsi="Arial" w:hint="default"/>
      </w:rPr>
    </w:lvl>
    <w:lvl w:ilvl="8" w:tplc="80EA30D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26F6BC9"/>
    <w:multiLevelType w:val="hybridMultilevel"/>
    <w:tmpl w:val="B192C3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289355B"/>
    <w:multiLevelType w:val="multilevel"/>
    <w:tmpl w:val="0CD21C42"/>
    <w:lvl w:ilvl="0">
      <w:start w:val="1"/>
      <w:numFmt w:val="none"/>
      <w:lvlText w:val="1—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72347D8"/>
    <w:multiLevelType w:val="hybridMultilevel"/>
    <w:tmpl w:val="BC4AF4F2"/>
    <w:lvl w:ilvl="0" w:tplc="757475AE">
      <w:start w:val="1"/>
      <w:numFmt w:val="bullet"/>
      <w:lvlText w:val="•"/>
      <w:lvlJc w:val="left"/>
      <w:pPr>
        <w:tabs>
          <w:tab w:val="num" w:pos="720"/>
        </w:tabs>
        <w:ind w:left="720" w:hanging="360"/>
      </w:pPr>
      <w:rPr>
        <w:rFonts w:ascii="Arial" w:hAnsi="Arial" w:hint="default"/>
      </w:rPr>
    </w:lvl>
    <w:lvl w:ilvl="1" w:tplc="1C4E4F2E" w:tentative="1">
      <w:start w:val="1"/>
      <w:numFmt w:val="bullet"/>
      <w:lvlText w:val="•"/>
      <w:lvlJc w:val="left"/>
      <w:pPr>
        <w:tabs>
          <w:tab w:val="num" w:pos="1440"/>
        </w:tabs>
        <w:ind w:left="1440" w:hanging="360"/>
      </w:pPr>
      <w:rPr>
        <w:rFonts w:ascii="Arial" w:hAnsi="Arial" w:hint="default"/>
      </w:rPr>
    </w:lvl>
    <w:lvl w:ilvl="2" w:tplc="F80A57C4" w:tentative="1">
      <w:start w:val="1"/>
      <w:numFmt w:val="bullet"/>
      <w:lvlText w:val="•"/>
      <w:lvlJc w:val="left"/>
      <w:pPr>
        <w:tabs>
          <w:tab w:val="num" w:pos="2160"/>
        </w:tabs>
        <w:ind w:left="2160" w:hanging="360"/>
      </w:pPr>
      <w:rPr>
        <w:rFonts w:ascii="Arial" w:hAnsi="Arial" w:hint="default"/>
      </w:rPr>
    </w:lvl>
    <w:lvl w:ilvl="3" w:tplc="73AAAD86" w:tentative="1">
      <w:start w:val="1"/>
      <w:numFmt w:val="bullet"/>
      <w:lvlText w:val="•"/>
      <w:lvlJc w:val="left"/>
      <w:pPr>
        <w:tabs>
          <w:tab w:val="num" w:pos="2880"/>
        </w:tabs>
        <w:ind w:left="2880" w:hanging="360"/>
      </w:pPr>
      <w:rPr>
        <w:rFonts w:ascii="Arial" w:hAnsi="Arial" w:hint="default"/>
      </w:rPr>
    </w:lvl>
    <w:lvl w:ilvl="4" w:tplc="651A17AA" w:tentative="1">
      <w:start w:val="1"/>
      <w:numFmt w:val="bullet"/>
      <w:lvlText w:val="•"/>
      <w:lvlJc w:val="left"/>
      <w:pPr>
        <w:tabs>
          <w:tab w:val="num" w:pos="3600"/>
        </w:tabs>
        <w:ind w:left="3600" w:hanging="360"/>
      </w:pPr>
      <w:rPr>
        <w:rFonts w:ascii="Arial" w:hAnsi="Arial" w:hint="default"/>
      </w:rPr>
    </w:lvl>
    <w:lvl w:ilvl="5" w:tplc="3AE6E31C" w:tentative="1">
      <w:start w:val="1"/>
      <w:numFmt w:val="bullet"/>
      <w:lvlText w:val="•"/>
      <w:lvlJc w:val="left"/>
      <w:pPr>
        <w:tabs>
          <w:tab w:val="num" w:pos="4320"/>
        </w:tabs>
        <w:ind w:left="4320" w:hanging="360"/>
      </w:pPr>
      <w:rPr>
        <w:rFonts w:ascii="Arial" w:hAnsi="Arial" w:hint="default"/>
      </w:rPr>
    </w:lvl>
    <w:lvl w:ilvl="6" w:tplc="39087660" w:tentative="1">
      <w:start w:val="1"/>
      <w:numFmt w:val="bullet"/>
      <w:lvlText w:val="•"/>
      <w:lvlJc w:val="left"/>
      <w:pPr>
        <w:tabs>
          <w:tab w:val="num" w:pos="5040"/>
        </w:tabs>
        <w:ind w:left="5040" w:hanging="360"/>
      </w:pPr>
      <w:rPr>
        <w:rFonts w:ascii="Arial" w:hAnsi="Arial" w:hint="default"/>
      </w:rPr>
    </w:lvl>
    <w:lvl w:ilvl="7" w:tplc="BD2CC7B0" w:tentative="1">
      <w:start w:val="1"/>
      <w:numFmt w:val="bullet"/>
      <w:lvlText w:val="•"/>
      <w:lvlJc w:val="left"/>
      <w:pPr>
        <w:tabs>
          <w:tab w:val="num" w:pos="5760"/>
        </w:tabs>
        <w:ind w:left="5760" w:hanging="360"/>
      </w:pPr>
      <w:rPr>
        <w:rFonts w:ascii="Arial" w:hAnsi="Arial" w:hint="default"/>
      </w:rPr>
    </w:lvl>
    <w:lvl w:ilvl="8" w:tplc="35F0C36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24B5D7D"/>
    <w:multiLevelType w:val="hybridMultilevel"/>
    <w:tmpl w:val="B934A1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49B7AF4"/>
    <w:multiLevelType w:val="hybridMultilevel"/>
    <w:tmpl w:val="83F001D8"/>
    <w:lvl w:ilvl="0" w:tplc="8F7AC322">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255031E6"/>
    <w:multiLevelType w:val="multilevel"/>
    <w:tmpl w:val="F9F0F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5DF2870"/>
    <w:multiLevelType w:val="multilevel"/>
    <w:tmpl w:val="124071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89754D3"/>
    <w:multiLevelType w:val="hybridMultilevel"/>
    <w:tmpl w:val="CDF6EA0E"/>
    <w:lvl w:ilvl="0" w:tplc="04090001">
      <w:start w:val="1"/>
      <w:numFmt w:val="bullet"/>
      <w:lvlText w:val=""/>
      <w:lvlJc w:val="left"/>
      <w:pPr>
        <w:ind w:left="1996" w:hanging="360"/>
      </w:pPr>
      <w:rPr>
        <w:rFonts w:ascii="Symbol" w:hAnsi="Symbol"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24" w15:restartNumberingAfterBreak="0">
    <w:nsid w:val="346E10F2"/>
    <w:multiLevelType w:val="multilevel"/>
    <w:tmpl w:val="A0CA0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4F379B1"/>
    <w:multiLevelType w:val="hybridMultilevel"/>
    <w:tmpl w:val="78BA1D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5546274"/>
    <w:multiLevelType w:val="hybridMultilevel"/>
    <w:tmpl w:val="7F5A4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5580D84"/>
    <w:multiLevelType w:val="hybridMultilevel"/>
    <w:tmpl w:val="7E0E847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CC261DD"/>
    <w:multiLevelType w:val="multilevel"/>
    <w:tmpl w:val="0CD21C42"/>
    <w:lvl w:ilvl="0">
      <w:start w:val="1"/>
      <w:numFmt w:val="none"/>
      <w:lvlText w:val="1—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D3071C0"/>
    <w:multiLevelType w:val="hybridMultilevel"/>
    <w:tmpl w:val="3AFEB5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09070E3"/>
    <w:multiLevelType w:val="hybridMultilevel"/>
    <w:tmpl w:val="2C80737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2DE6510"/>
    <w:multiLevelType w:val="multilevel"/>
    <w:tmpl w:val="D042F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CF723F"/>
    <w:multiLevelType w:val="multilevel"/>
    <w:tmpl w:val="37A29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A123D27"/>
    <w:multiLevelType w:val="hybridMultilevel"/>
    <w:tmpl w:val="EE34E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C370361"/>
    <w:multiLevelType w:val="hybridMultilevel"/>
    <w:tmpl w:val="B6C8CDCE"/>
    <w:lvl w:ilvl="0" w:tplc="12AEFA84">
      <w:start w:val="1"/>
      <w:numFmt w:val="bullet"/>
      <w:lvlText w:val="•"/>
      <w:lvlJc w:val="left"/>
      <w:pPr>
        <w:tabs>
          <w:tab w:val="num" w:pos="720"/>
        </w:tabs>
        <w:ind w:left="720" w:hanging="360"/>
      </w:pPr>
      <w:rPr>
        <w:rFonts w:ascii="Arial" w:hAnsi="Arial" w:hint="default"/>
      </w:rPr>
    </w:lvl>
    <w:lvl w:ilvl="1" w:tplc="3732F23E" w:tentative="1">
      <w:start w:val="1"/>
      <w:numFmt w:val="bullet"/>
      <w:lvlText w:val="•"/>
      <w:lvlJc w:val="left"/>
      <w:pPr>
        <w:tabs>
          <w:tab w:val="num" w:pos="1440"/>
        </w:tabs>
        <w:ind w:left="1440" w:hanging="360"/>
      </w:pPr>
      <w:rPr>
        <w:rFonts w:ascii="Arial" w:hAnsi="Arial" w:hint="default"/>
      </w:rPr>
    </w:lvl>
    <w:lvl w:ilvl="2" w:tplc="CBC28B84" w:tentative="1">
      <w:start w:val="1"/>
      <w:numFmt w:val="bullet"/>
      <w:lvlText w:val="•"/>
      <w:lvlJc w:val="left"/>
      <w:pPr>
        <w:tabs>
          <w:tab w:val="num" w:pos="2160"/>
        </w:tabs>
        <w:ind w:left="2160" w:hanging="360"/>
      </w:pPr>
      <w:rPr>
        <w:rFonts w:ascii="Arial" w:hAnsi="Arial" w:hint="default"/>
      </w:rPr>
    </w:lvl>
    <w:lvl w:ilvl="3" w:tplc="DAA68D54" w:tentative="1">
      <w:start w:val="1"/>
      <w:numFmt w:val="bullet"/>
      <w:lvlText w:val="•"/>
      <w:lvlJc w:val="left"/>
      <w:pPr>
        <w:tabs>
          <w:tab w:val="num" w:pos="2880"/>
        </w:tabs>
        <w:ind w:left="2880" w:hanging="360"/>
      </w:pPr>
      <w:rPr>
        <w:rFonts w:ascii="Arial" w:hAnsi="Arial" w:hint="default"/>
      </w:rPr>
    </w:lvl>
    <w:lvl w:ilvl="4" w:tplc="668C61A2" w:tentative="1">
      <w:start w:val="1"/>
      <w:numFmt w:val="bullet"/>
      <w:lvlText w:val="•"/>
      <w:lvlJc w:val="left"/>
      <w:pPr>
        <w:tabs>
          <w:tab w:val="num" w:pos="3600"/>
        </w:tabs>
        <w:ind w:left="3600" w:hanging="360"/>
      </w:pPr>
      <w:rPr>
        <w:rFonts w:ascii="Arial" w:hAnsi="Arial" w:hint="default"/>
      </w:rPr>
    </w:lvl>
    <w:lvl w:ilvl="5" w:tplc="EC808ABC" w:tentative="1">
      <w:start w:val="1"/>
      <w:numFmt w:val="bullet"/>
      <w:lvlText w:val="•"/>
      <w:lvlJc w:val="left"/>
      <w:pPr>
        <w:tabs>
          <w:tab w:val="num" w:pos="4320"/>
        </w:tabs>
        <w:ind w:left="4320" w:hanging="360"/>
      </w:pPr>
      <w:rPr>
        <w:rFonts w:ascii="Arial" w:hAnsi="Arial" w:hint="default"/>
      </w:rPr>
    </w:lvl>
    <w:lvl w:ilvl="6" w:tplc="D3D67950" w:tentative="1">
      <w:start w:val="1"/>
      <w:numFmt w:val="bullet"/>
      <w:lvlText w:val="•"/>
      <w:lvlJc w:val="left"/>
      <w:pPr>
        <w:tabs>
          <w:tab w:val="num" w:pos="5040"/>
        </w:tabs>
        <w:ind w:left="5040" w:hanging="360"/>
      </w:pPr>
      <w:rPr>
        <w:rFonts w:ascii="Arial" w:hAnsi="Arial" w:hint="default"/>
      </w:rPr>
    </w:lvl>
    <w:lvl w:ilvl="7" w:tplc="7AD266FE" w:tentative="1">
      <w:start w:val="1"/>
      <w:numFmt w:val="bullet"/>
      <w:lvlText w:val="•"/>
      <w:lvlJc w:val="left"/>
      <w:pPr>
        <w:tabs>
          <w:tab w:val="num" w:pos="5760"/>
        </w:tabs>
        <w:ind w:left="5760" w:hanging="360"/>
      </w:pPr>
      <w:rPr>
        <w:rFonts w:ascii="Arial" w:hAnsi="Arial" w:hint="default"/>
      </w:rPr>
    </w:lvl>
    <w:lvl w:ilvl="8" w:tplc="7C985CAC"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0A67B98"/>
    <w:multiLevelType w:val="hybridMultilevel"/>
    <w:tmpl w:val="A1FA620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9B214E3"/>
    <w:multiLevelType w:val="hybridMultilevel"/>
    <w:tmpl w:val="0CC077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B1307C1"/>
    <w:multiLevelType w:val="hybridMultilevel"/>
    <w:tmpl w:val="151298D4"/>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8" w15:restartNumberingAfterBreak="0">
    <w:nsid w:val="71D677A8"/>
    <w:multiLevelType w:val="hybridMultilevel"/>
    <w:tmpl w:val="8424CD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28A6263"/>
    <w:multiLevelType w:val="multilevel"/>
    <w:tmpl w:val="542A4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4C0700"/>
    <w:multiLevelType w:val="hybridMultilevel"/>
    <w:tmpl w:val="5BA417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F71696A"/>
    <w:multiLevelType w:val="multilevel"/>
    <w:tmpl w:val="C7689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23"/>
  </w:num>
  <w:num w:numId="13">
    <w:abstractNumId w:val="37"/>
  </w:num>
  <w:num w:numId="14">
    <w:abstractNumId w:val="28"/>
  </w:num>
  <w:num w:numId="15">
    <w:abstractNumId w:val="17"/>
  </w:num>
  <w:num w:numId="16">
    <w:abstractNumId w:val="11"/>
  </w:num>
  <w:num w:numId="17">
    <w:abstractNumId w:val="14"/>
  </w:num>
  <w:num w:numId="18">
    <w:abstractNumId w:val="20"/>
  </w:num>
  <w:num w:numId="19">
    <w:abstractNumId w:val="30"/>
  </w:num>
  <w:num w:numId="20">
    <w:abstractNumId w:val="13"/>
  </w:num>
  <w:num w:numId="21">
    <w:abstractNumId w:val="12"/>
  </w:num>
  <w:num w:numId="22">
    <w:abstractNumId w:val="34"/>
  </w:num>
  <w:num w:numId="23">
    <w:abstractNumId w:val="33"/>
  </w:num>
  <w:num w:numId="24">
    <w:abstractNumId w:val="27"/>
  </w:num>
  <w:num w:numId="25">
    <w:abstractNumId w:val="35"/>
  </w:num>
  <w:num w:numId="26">
    <w:abstractNumId w:val="29"/>
  </w:num>
  <w:num w:numId="27">
    <w:abstractNumId w:val="18"/>
  </w:num>
  <w:num w:numId="28">
    <w:abstractNumId w:val="36"/>
  </w:num>
  <w:num w:numId="29">
    <w:abstractNumId w:val="25"/>
  </w:num>
  <w:num w:numId="30">
    <w:abstractNumId w:val="16"/>
  </w:num>
  <w:num w:numId="31">
    <w:abstractNumId w:val="22"/>
  </w:num>
  <w:num w:numId="32">
    <w:abstractNumId w:val="41"/>
  </w:num>
  <w:num w:numId="33">
    <w:abstractNumId w:val="31"/>
  </w:num>
  <w:num w:numId="34">
    <w:abstractNumId w:val="40"/>
  </w:num>
  <w:num w:numId="35">
    <w:abstractNumId w:val="19"/>
  </w:num>
  <w:num w:numId="36">
    <w:abstractNumId w:val="15"/>
  </w:num>
  <w:num w:numId="37">
    <w:abstractNumId w:val="39"/>
  </w:num>
  <w:num w:numId="38">
    <w:abstractNumId w:val="24"/>
  </w:num>
  <w:num w:numId="39">
    <w:abstractNumId w:val="21"/>
  </w:num>
  <w:num w:numId="40">
    <w:abstractNumId w:val="26"/>
  </w:num>
  <w:num w:numId="41">
    <w:abstractNumId w:val="32"/>
  </w:num>
  <w:num w:numId="4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NotTrackMoves/>
  <w:defaultTabStop w:val="567"/>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669"/>
    <w:rsid w:val="00002571"/>
    <w:rsid w:val="00016AA0"/>
    <w:rsid w:val="00021DEE"/>
    <w:rsid w:val="00025498"/>
    <w:rsid w:val="00035CC2"/>
    <w:rsid w:val="00036416"/>
    <w:rsid w:val="00050646"/>
    <w:rsid w:val="00087058"/>
    <w:rsid w:val="0009013E"/>
    <w:rsid w:val="00097EBB"/>
    <w:rsid w:val="000C4233"/>
    <w:rsid w:val="000D4415"/>
    <w:rsid w:val="00101073"/>
    <w:rsid w:val="001036EB"/>
    <w:rsid w:val="00103E02"/>
    <w:rsid w:val="00114BDF"/>
    <w:rsid w:val="00120FDE"/>
    <w:rsid w:val="0015029D"/>
    <w:rsid w:val="00154D98"/>
    <w:rsid w:val="0016454A"/>
    <w:rsid w:val="0016718A"/>
    <w:rsid w:val="001879FC"/>
    <w:rsid w:val="0019187D"/>
    <w:rsid w:val="00192B5C"/>
    <w:rsid w:val="001A4676"/>
    <w:rsid w:val="001A6D9C"/>
    <w:rsid w:val="001B0D68"/>
    <w:rsid w:val="001E0530"/>
    <w:rsid w:val="001E30B8"/>
    <w:rsid w:val="00203444"/>
    <w:rsid w:val="00205603"/>
    <w:rsid w:val="0021077E"/>
    <w:rsid w:val="0021258B"/>
    <w:rsid w:val="00233C48"/>
    <w:rsid w:val="00245CFF"/>
    <w:rsid w:val="002476D7"/>
    <w:rsid w:val="00267F6E"/>
    <w:rsid w:val="00275F43"/>
    <w:rsid w:val="00282325"/>
    <w:rsid w:val="002A2A21"/>
    <w:rsid w:val="002C4ADE"/>
    <w:rsid w:val="002D28BB"/>
    <w:rsid w:val="002E29F5"/>
    <w:rsid w:val="002E409E"/>
    <w:rsid w:val="002E6786"/>
    <w:rsid w:val="002F4BF2"/>
    <w:rsid w:val="002F6951"/>
    <w:rsid w:val="002F721B"/>
    <w:rsid w:val="00303DE6"/>
    <w:rsid w:val="003048D2"/>
    <w:rsid w:val="00307CEC"/>
    <w:rsid w:val="003278A3"/>
    <w:rsid w:val="00332C1C"/>
    <w:rsid w:val="00351684"/>
    <w:rsid w:val="0038625A"/>
    <w:rsid w:val="0039533C"/>
    <w:rsid w:val="003A143A"/>
    <w:rsid w:val="003C336C"/>
    <w:rsid w:val="003D235A"/>
    <w:rsid w:val="003D6687"/>
    <w:rsid w:val="003F409A"/>
    <w:rsid w:val="004056CF"/>
    <w:rsid w:val="00425E4C"/>
    <w:rsid w:val="00433950"/>
    <w:rsid w:val="00441AEB"/>
    <w:rsid w:val="00443464"/>
    <w:rsid w:val="00444B45"/>
    <w:rsid w:val="004522AB"/>
    <w:rsid w:val="004621B4"/>
    <w:rsid w:val="00466ACB"/>
    <w:rsid w:val="00472543"/>
    <w:rsid w:val="00484DB5"/>
    <w:rsid w:val="004A1629"/>
    <w:rsid w:val="004A6C59"/>
    <w:rsid w:val="004B1199"/>
    <w:rsid w:val="004B175F"/>
    <w:rsid w:val="004C2D92"/>
    <w:rsid w:val="004C6EC0"/>
    <w:rsid w:val="004D0F03"/>
    <w:rsid w:val="004D50A3"/>
    <w:rsid w:val="004F0DF1"/>
    <w:rsid w:val="004F51DD"/>
    <w:rsid w:val="0051562A"/>
    <w:rsid w:val="005421CF"/>
    <w:rsid w:val="00551D42"/>
    <w:rsid w:val="005717C9"/>
    <w:rsid w:val="005B7BA1"/>
    <w:rsid w:val="005C058C"/>
    <w:rsid w:val="005E3B50"/>
    <w:rsid w:val="005E7BDF"/>
    <w:rsid w:val="00610DEC"/>
    <w:rsid w:val="0061416D"/>
    <w:rsid w:val="00615B25"/>
    <w:rsid w:val="00624D04"/>
    <w:rsid w:val="00626185"/>
    <w:rsid w:val="006326F9"/>
    <w:rsid w:val="0063720F"/>
    <w:rsid w:val="006433C1"/>
    <w:rsid w:val="00665F4A"/>
    <w:rsid w:val="00680583"/>
    <w:rsid w:val="00681D94"/>
    <w:rsid w:val="006828DF"/>
    <w:rsid w:val="00694C3A"/>
    <w:rsid w:val="00694DF4"/>
    <w:rsid w:val="0069533D"/>
    <w:rsid w:val="006C0ECA"/>
    <w:rsid w:val="006D04A7"/>
    <w:rsid w:val="006D5A9E"/>
    <w:rsid w:val="006E2520"/>
    <w:rsid w:val="006E4154"/>
    <w:rsid w:val="00716C9F"/>
    <w:rsid w:val="00724F2E"/>
    <w:rsid w:val="007411E3"/>
    <w:rsid w:val="0074248F"/>
    <w:rsid w:val="00753DD0"/>
    <w:rsid w:val="00761640"/>
    <w:rsid w:val="007B2C26"/>
    <w:rsid w:val="007C5871"/>
    <w:rsid w:val="007C752D"/>
    <w:rsid w:val="007F65D9"/>
    <w:rsid w:val="008173A9"/>
    <w:rsid w:val="0082230C"/>
    <w:rsid w:val="00822492"/>
    <w:rsid w:val="00825D31"/>
    <w:rsid w:val="00831F29"/>
    <w:rsid w:val="00832F52"/>
    <w:rsid w:val="00836AC0"/>
    <w:rsid w:val="008413FB"/>
    <w:rsid w:val="008515F4"/>
    <w:rsid w:val="00867353"/>
    <w:rsid w:val="00873D14"/>
    <w:rsid w:val="008908E6"/>
    <w:rsid w:val="00896FD2"/>
    <w:rsid w:val="008A00E5"/>
    <w:rsid w:val="008A14B5"/>
    <w:rsid w:val="008B384A"/>
    <w:rsid w:val="008C2B56"/>
    <w:rsid w:val="008F07A2"/>
    <w:rsid w:val="008F17C5"/>
    <w:rsid w:val="008F2101"/>
    <w:rsid w:val="0090681A"/>
    <w:rsid w:val="00907011"/>
    <w:rsid w:val="00911C68"/>
    <w:rsid w:val="0092527C"/>
    <w:rsid w:val="00941F43"/>
    <w:rsid w:val="009441D2"/>
    <w:rsid w:val="00946957"/>
    <w:rsid w:val="00947DF4"/>
    <w:rsid w:val="00955D2E"/>
    <w:rsid w:val="00960701"/>
    <w:rsid w:val="009B4104"/>
    <w:rsid w:val="009B4AF0"/>
    <w:rsid w:val="009B5275"/>
    <w:rsid w:val="009C3E02"/>
    <w:rsid w:val="009D2AEA"/>
    <w:rsid w:val="009D5276"/>
    <w:rsid w:val="00A020B5"/>
    <w:rsid w:val="00A1052D"/>
    <w:rsid w:val="00A21659"/>
    <w:rsid w:val="00A4147F"/>
    <w:rsid w:val="00A57907"/>
    <w:rsid w:val="00A62993"/>
    <w:rsid w:val="00A721BF"/>
    <w:rsid w:val="00A8055D"/>
    <w:rsid w:val="00A8187B"/>
    <w:rsid w:val="00A82CF4"/>
    <w:rsid w:val="00A8409D"/>
    <w:rsid w:val="00A84FE9"/>
    <w:rsid w:val="00AB4D9D"/>
    <w:rsid w:val="00AD405B"/>
    <w:rsid w:val="00AE57C3"/>
    <w:rsid w:val="00AF391C"/>
    <w:rsid w:val="00B218D4"/>
    <w:rsid w:val="00B23FA4"/>
    <w:rsid w:val="00B30980"/>
    <w:rsid w:val="00B446F2"/>
    <w:rsid w:val="00B4756C"/>
    <w:rsid w:val="00B51484"/>
    <w:rsid w:val="00B6547D"/>
    <w:rsid w:val="00B70E8C"/>
    <w:rsid w:val="00B71A49"/>
    <w:rsid w:val="00B724A2"/>
    <w:rsid w:val="00B75AA1"/>
    <w:rsid w:val="00B81DBF"/>
    <w:rsid w:val="00BA11C0"/>
    <w:rsid w:val="00BA1242"/>
    <w:rsid w:val="00BA2E82"/>
    <w:rsid w:val="00BB10AD"/>
    <w:rsid w:val="00BB2CAE"/>
    <w:rsid w:val="00BD1526"/>
    <w:rsid w:val="00BD4C2C"/>
    <w:rsid w:val="00BE0DE6"/>
    <w:rsid w:val="00BE78FE"/>
    <w:rsid w:val="00BF6428"/>
    <w:rsid w:val="00C02674"/>
    <w:rsid w:val="00C126C1"/>
    <w:rsid w:val="00C15FA9"/>
    <w:rsid w:val="00C2333A"/>
    <w:rsid w:val="00C23819"/>
    <w:rsid w:val="00C43458"/>
    <w:rsid w:val="00C50926"/>
    <w:rsid w:val="00C51995"/>
    <w:rsid w:val="00C563EE"/>
    <w:rsid w:val="00C708FC"/>
    <w:rsid w:val="00C76265"/>
    <w:rsid w:val="00C76585"/>
    <w:rsid w:val="00C77ECB"/>
    <w:rsid w:val="00C948FF"/>
    <w:rsid w:val="00CA3F02"/>
    <w:rsid w:val="00CA68CB"/>
    <w:rsid w:val="00CB19A8"/>
    <w:rsid w:val="00CC45D1"/>
    <w:rsid w:val="00CD07BC"/>
    <w:rsid w:val="00CD4119"/>
    <w:rsid w:val="00CE1155"/>
    <w:rsid w:val="00CE1761"/>
    <w:rsid w:val="00CE7BCF"/>
    <w:rsid w:val="00D06D19"/>
    <w:rsid w:val="00D4171A"/>
    <w:rsid w:val="00D51DCF"/>
    <w:rsid w:val="00D7581B"/>
    <w:rsid w:val="00D95310"/>
    <w:rsid w:val="00DA0EAB"/>
    <w:rsid w:val="00DA41DD"/>
    <w:rsid w:val="00DA5F12"/>
    <w:rsid w:val="00DB4CC8"/>
    <w:rsid w:val="00DB719B"/>
    <w:rsid w:val="00DD2BB6"/>
    <w:rsid w:val="00DD6137"/>
    <w:rsid w:val="00DD6E5D"/>
    <w:rsid w:val="00DD7202"/>
    <w:rsid w:val="00DF1AF9"/>
    <w:rsid w:val="00DF5043"/>
    <w:rsid w:val="00E112D3"/>
    <w:rsid w:val="00E16668"/>
    <w:rsid w:val="00E442E0"/>
    <w:rsid w:val="00E92B4F"/>
    <w:rsid w:val="00E97912"/>
    <w:rsid w:val="00EA4ABB"/>
    <w:rsid w:val="00EA526E"/>
    <w:rsid w:val="00EA7468"/>
    <w:rsid w:val="00EB4C6B"/>
    <w:rsid w:val="00ED1A72"/>
    <w:rsid w:val="00ED3AB0"/>
    <w:rsid w:val="00EE265C"/>
    <w:rsid w:val="00EF1F2A"/>
    <w:rsid w:val="00F14C31"/>
    <w:rsid w:val="00F20EA1"/>
    <w:rsid w:val="00F43136"/>
    <w:rsid w:val="00F45479"/>
    <w:rsid w:val="00F56535"/>
    <w:rsid w:val="00F6507F"/>
    <w:rsid w:val="00F83DEF"/>
    <w:rsid w:val="00FB2B11"/>
    <w:rsid w:val="00FB32C4"/>
    <w:rsid w:val="00FB79E1"/>
    <w:rsid w:val="00FC3418"/>
    <w:rsid w:val="00FD045D"/>
    <w:rsid w:val="00FD627B"/>
    <w:rsid w:val="00FE0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61057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3A3A3A" w:themeColor="text2"/>
        <w:sz w:val="26"/>
        <w:szCs w:val="26"/>
        <w:lang w:val="en-US" w:eastAsia="ja-JP" w:bidi="ar-SA"/>
      </w:rPr>
    </w:rPrDefault>
    <w:pPrDefault>
      <w:pPr>
        <w:spacing w:after="160" w:line="312"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iPriority="3"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Hashtag" w:semiHidden="1" w:unhideWhenUsed="1"/>
  </w:latentStyles>
  <w:style w:type="paragraph" w:default="1" w:styleId="Normal">
    <w:name w:val="Normal"/>
    <w:aliases w:val="Normal Body text"/>
    <w:qFormat/>
    <w:rsid w:val="00021DEE"/>
    <w:pPr>
      <w:spacing w:after="120"/>
    </w:pPr>
    <w:rPr>
      <w:color w:val="000000" w:themeColor="text1"/>
      <w:sz w:val="22"/>
    </w:rPr>
  </w:style>
  <w:style w:type="paragraph" w:styleId="Heading1">
    <w:name w:val="heading 1"/>
    <w:basedOn w:val="Normal"/>
    <w:next w:val="Normal"/>
    <w:link w:val="Heading1Char"/>
    <w:uiPriority w:val="9"/>
    <w:qFormat/>
    <w:rsid w:val="006326F9"/>
    <w:pPr>
      <w:keepNext/>
      <w:spacing w:before="480" w:after="240" w:line="240" w:lineRule="auto"/>
      <w:outlineLvl w:val="0"/>
    </w:pPr>
    <w:rPr>
      <w:rFonts w:asciiTheme="majorHAnsi" w:eastAsiaTheme="majorEastAsia" w:hAnsiTheme="majorHAnsi" w:cstheme="majorBidi"/>
      <w:b/>
      <w:color w:val="354F5F"/>
      <w:sz w:val="36"/>
      <w:szCs w:val="32"/>
    </w:rPr>
  </w:style>
  <w:style w:type="paragraph" w:styleId="Heading2">
    <w:name w:val="heading 2"/>
    <w:basedOn w:val="Normal"/>
    <w:next w:val="Normal"/>
    <w:link w:val="Heading2Char"/>
    <w:uiPriority w:val="9"/>
    <w:unhideWhenUsed/>
    <w:qFormat/>
    <w:rsid w:val="006326F9"/>
    <w:pPr>
      <w:keepNext/>
      <w:adjustRightInd w:val="0"/>
      <w:spacing w:before="120" w:line="240" w:lineRule="auto"/>
      <w:outlineLvl w:val="1"/>
    </w:pPr>
    <w:rPr>
      <w:rFonts w:asciiTheme="majorHAnsi" w:eastAsiaTheme="majorEastAsia" w:hAnsiTheme="majorHAnsi" w:cstheme="majorBidi"/>
      <w:b/>
      <w:i/>
      <w:color w:val="354F5F"/>
      <w:sz w:val="32"/>
    </w:rPr>
  </w:style>
  <w:style w:type="paragraph" w:styleId="Heading3">
    <w:name w:val="heading 3"/>
    <w:basedOn w:val="Normal"/>
    <w:next w:val="Normal"/>
    <w:link w:val="Heading3Char"/>
    <w:uiPriority w:val="9"/>
    <w:unhideWhenUsed/>
    <w:qFormat/>
    <w:rsid w:val="00C76585"/>
    <w:pPr>
      <w:keepNext/>
      <w:keepLines/>
      <w:adjustRightInd w:val="0"/>
      <w:spacing w:before="120"/>
      <w:outlineLvl w:val="2"/>
    </w:pPr>
    <w:rPr>
      <w:rFonts w:asciiTheme="majorHAnsi" w:eastAsiaTheme="majorEastAsia" w:hAnsiTheme="majorHAnsi" w:cstheme="majorBidi"/>
      <w:b/>
      <w:sz w:val="28"/>
      <w:szCs w:val="24"/>
    </w:rPr>
  </w:style>
  <w:style w:type="paragraph" w:styleId="Heading4">
    <w:name w:val="heading 4"/>
    <w:basedOn w:val="Normal"/>
    <w:next w:val="Normal"/>
    <w:link w:val="Heading4Char"/>
    <w:uiPriority w:val="9"/>
    <w:unhideWhenUsed/>
    <w:qFormat/>
    <w:rsid w:val="00C76585"/>
    <w:pPr>
      <w:keepNext/>
      <w:keepLines/>
      <w:adjustRightInd w:val="0"/>
      <w:spacing w:before="120"/>
      <w:outlineLvl w:val="3"/>
    </w:pPr>
    <w:rPr>
      <w:rFonts w:asciiTheme="majorHAnsi" w:eastAsiaTheme="majorEastAsia" w:hAnsiTheme="majorHAnsi" w:cstheme="majorBidi"/>
      <w:b/>
      <w:i/>
      <w:iCs/>
      <w:sz w:val="26"/>
    </w:rPr>
  </w:style>
  <w:style w:type="paragraph" w:styleId="Heading5">
    <w:name w:val="heading 5"/>
    <w:basedOn w:val="Normal"/>
    <w:next w:val="Normal"/>
    <w:link w:val="Heading5Char"/>
    <w:uiPriority w:val="9"/>
    <w:unhideWhenUsed/>
    <w:qFormat/>
    <w:rsid w:val="00C2333A"/>
    <w:pPr>
      <w:keepNext/>
      <w:keepLines/>
      <w:outlineLvl w:val="4"/>
    </w:pPr>
    <w:rPr>
      <w:rFonts w:asciiTheme="majorHAnsi" w:eastAsiaTheme="majorEastAsia" w:hAnsiTheme="majorHAnsi" w:cstheme="majorBidi"/>
      <w:sz w:val="24"/>
    </w:rPr>
  </w:style>
  <w:style w:type="paragraph" w:styleId="Heading6">
    <w:name w:val="heading 6"/>
    <w:basedOn w:val="Normal"/>
    <w:next w:val="Normal"/>
    <w:link w:val="Heading6Char"/>
    <w:uiPriority w:val="9"/>
    <w:unhideWhenUsed/>
    <w:qFormat/>
    <w:rsid w:val="00A21659"/>
    <w:pPr>
      <w:keepNext/>
      <w:keepLines/>
      <w:outlineLvl w:val="5"/>
    </w:pPr>
    <w:rPr>
      <w:rFonts w:asciiTheme="majorHAnsi" w:eastAsiaTheme="majorEastAsia" w:hAnsiTheme="majorHAnsi" w:cstheme="majorBidi"/>
      <w:b/>
      <w:i/>
    </w:rPr>
  </w:style>
  <w:style w:type="paragraph" w:styleId="Heading7">
    <w:name w:val="heading 7"/>
    <w:basedOn w:val="Normal"/>
    <w:next w:val="Normal"/>
    <w:link w:val="Heading7Char"/>
    <w:uiPriority w:val="9"/>
    <w:unhideWhenUsed/>
    <w:qFormat/>
    <w:rsid w:val="00101073"/>
    <w:pPr>
      <w:keepNext/>
      <w:keepLines/>
      <w:outlineLvl w:val="6"/>
    </w:pPr>
    <w:rPr>
      <w:rFonts w:asciiTheme="majorHAnsi" w:eastAsiaTheme="majorEastAsia" w:hAnsiTheme="majorHAnsi" w:cstheme="majorBidi"/>
      <w:b/>
      <w:i/>
      <w:iCs/>
      <w:color w:val="0D0D0D" w:themeColor="text1" w:themeTint="F2"/>
      <w:u w:val="single"/>
    </w:rPr>
  </w:style>
  <w:style w:type="paragraph" w:styleId="Heading8">
    <w:name w:val="heading 8"/>
    <w:basedOn w:val="Normal"/>
    <w:next w:val="Normal"/>
    <w:link w:val="Heading8Char"/>
    <w:uiPriority w:val="9"/>
    <w:unhideWhenUsed/>
    <w:qFormat/>
    <w:rsid w:val="00A21659"/>
    <w:pPr>
      <w:keepNext/>
      <w:keepLines/>
      <w:outlineLvl w:val="7"/>
    </w:pPr>
    <w:rPr>
      <w:rFonts w:asciiTheme="majorHAnsi" w:eastAsiaTheme="majorEastAsia" w:hAnsiTheme="majorHAnsi" w:cstheme="majorBidi"/>
      <w:i/>
      <w:szCs w:val="21"/>
      <w:u w:val="single"/>
    </w:rPr>
  </w:style>
  <w:style w:type="paragraph" w:styleId="Heading9">
    <w:name w:val="heading 9"/>
    <w:basedOn w:val="Normal"/>
    <w:next w:val="Normal"/>
    <w:link w:val="Heading9Char"/>
    <w:uiPriority w:val="9"/>
    <w:unhideWhenUsed/>
    <w:qFormat/>
    <w:rsid w:val="00A21659"/>
    <w:pPr>
      <w:keepNext/>
      <w:keepLines/>
      <w:outlineLvl w:val="8"/>
    </w:pPr>
    <w:rPr>
      <w:rFonts w:asciiTheme="majorHAnsi" w:eastAsiaTheme="majorEastAsia" w:hAnsiTheme="majorHAnsi" w:cstheme="majorBidi"/>
      <w: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26F9"/>
    <w:rPr>
      <w:rFonts w:asciiTheme="majorHAnsi" w:eastAsiaTheme="majorEastAsia" w:hAnsiTheme="majorHAnsi" w:cstheme="majorBidi"/>
      <w:b/>
      <w:color w:val="354F5F"/>
      <w:sz w:val="36"/>
      <w:szCs w:val="32"/>
    </w:rPr>
  </w:style>
  <w:style w:type="character" w:customStyle="1" w:styleId="Heading2Char">
    <w:name w:val="Heading 2 Char"/>
    <w:basedOn w:val="DefaultParagraphFont"/>
    <w:link w:val="Heading2"/>
    <w:uiPriority w:val="9"/>
    <w:rsid w:val="006326F9"/>
    <w:rPr>
      <w:rFonts w:asciiTheme="majorHAnsi" w:eastAsiaTheme="majorEastAsia" w:hAnsiTheme="majorHAnsi" w:cstheme="majorBidi"/>
      <w:b/>
      <w:i/>
      <w:color w:val="354F5F"/>
      <w:sz w:val="32"/>
    </w:rPr>
  </w:style>
  <w:style w:type="paragraph" w:styleId="Subtitle">
    <w:name w:val="Subtitle"/>
    <w:basedOn w:val="Normal"/>
    <w:link w:val="SubtitleChar"/>
    <w:uiPriority w:val="2"/>
    <w:qFormat/>
    <w:rsid w:val="006326F9"/>
    <w:pPr>
      <w:numPr>
        <w:ilvl w:val="1"/>
      </w:numPr>
      <w:spacing w:after="240" w:line="240" w:lineRule="auto"/>
      <w:contextualSpacing/>
    </w:pPr>
    <w:rPr>
      <w:rFonts w:eastAsiaTheme="minorEastAsia"/>
      <w:i/>
      <w:color w:val="354F5F"/>
      <w:sz w:val="48"/>
    </w:rPr>
  </w:style>
  <w:style w:type="character" w:customStyle="1" w:styleId="SubtitleChar">
    <w:name w:val="Subtitle Char"/>
    <w:basedOn w:val="DefaultParagraphFont"/>
    <w:link w:val="Subtitle"/>
    <w:uiPriority w:val="2"/>
    <w:rsid w:val="006326F9"/>
    <w:rPr>
      <w:rFonts w:eastAsiaTheme="minorEastAsia"/>
      <w:i/>
      <w:color w:val="354F5F"/>
      <w:sz w:val="48"/>
    </w:rPr>
  </w:style>
  <w:style w:type="paragraph" w:styleId="Footer">
    <w:name w:val="footer"/>
    <w:basedOn w:val="Normal"/>
    <w:link w:val="FooterChar"/>
    <w:uiPriority w:val="99"/>
    <w:unhideWhenUsed/>
    <w:qFormat/>
    <w:rsid w:val="00021DEE"/>
    <w:pPr>
      <w:pBdr>
        <w:top w:val="single" w:sz="4" w:space="6" w:color="auto"/>
      </w:pBdr>
      <w:spacing w:before="240" w:after="0" w:line="240" w:lineRule="auto"/>
    </w:pPr>
    <w:rPr>
      <w:color w:val="354F5F"/>
      <w:sz w:val="16"/>
      <w:szCs w:val="16"/>
      <w:lang w:val="en-AU"/>
    </w:rPr>
  </w:style>
  <w:style w:type="character" w:customStyle="1" w:styleId="FooterChar">
    <w:name w:val="Footer Char"/>
    <w:basedOn w:val="DefaultParagraphFont"/>
    <w:link w:val="Footer"/>
    <w:uiPriority w:val="99"/>
    <w:rsid w:val="00021DEE"/>
    <w:rPr>
      <w:color w:val="354F5F"/>
      <w:sz w:val="16"/>
      <w:szCs w:val="16"/>
      <w:lang w:val="en-AU"/>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character" w:customStyle="1" w:styleId="Heading3Char">
    <w:name w:val="Heading 3 Char"/>
    <w:basedOn w:val="DefaultParagraphFont"/>
    <w:link w:val="Heading3"/>
    <w:uiPriority w:val="9"/>
    <w:rsid w:val="00C76585"/>
    <w:rPr>
      <w:rFonts w:asciiTheme="majorHAnsi" w:eastAsiaTheme="majorEastAsia" w:hAnsiTheme="majorHAnsi" w:cstheme="majorBidi"/>
      <w:b/>
      <w:color w:val="000000" w:themeColor="text1"/>
      <w:sz w:val="28"/>
      <w:szCs w:val="24"/>
    </w:rPr>
  </w:style>
  <w:style w:type="character" w:customStyle="1" w:styleId="Heading4Char">
    <w:name w:val="Heading 4 Char"/>
    <w:basedOn w:val="DefaultParagraphFont"/>
    <w:link w:val="Heading4"/>
    <w:uiPriority w:val="9"/>
    <w:rsid w:val="00C76585"/>
    <w:rPr>
      <w:rFonts w:asciiTheme="majorHAnsi" w:eastAsiaTheme="majorEastAsia" w:hAnsiTheme="majorHAnsi" w:cstheme="majorBidi"/>
      <w:b/>
      <w:i/>
      <w:iCs/>
      <w:color w:val="000000" w:themeColor="text1"/>
    </w:rPr>
  </w:style>
  <w:style w:type="character" w:customStyle="1" w:styleId="Heading5Char">
    <w:name w:val="Heading 5 Char"/>
    <w:basedOn w:val="DefaultParagraphFont"/>
    <w:link w:val="Heading5"/>
    <w:uiPriority w:val="9"/>
    <w:rsid w:val="00C2333A"/>
    <w:rPr>
      <w:rFonts w:asciiTheme="majorHAnsi" w:eastAsiaTheme="majorEastAsia" w:hAnsiTheme="majorHAnsi" w:cstheme="majorBidi"/>
      <w:color w:val="354F5F"/>
      <w:sz w:val="24"/>
    </w:rPr>
  </w:style>
  <w:style w:type="character" w:customStyle="1" w:styleId="Heading6Char">
    <w:name w:val="Heading 6 Char"/>
    <w:basedOn w:val="DefaultParagraphFont"/>
    <w:link w:val="Heading6"/>
    <w:uiPriority w:val="9"/>
    <w:rsid w:val="00A21659"/>
    <w:rPr>
      <w:rFonts w:asciiTheme="majorHAnsi" w:eastAsiaTheme="majorEastAsia" w:hAnsiTheme="majorHAnsi" w:cstheme="majorBidi"/>
      <w:b/>
      <w:i/>
      <w:color w:val="354F5F"/>
      <w:sz w:val="22"/>
    </w:rPr>
  </w:style>
  <w:style w:type="character" w:customStyle="1" w:styleId="Heading7Char">
    <w:name w:val="Heading 7 Char"/>
    <w:basedOn w:val="DefaultParagraphFont"/>
    <w:link w:val="Heading7"/>
    <w:uiPriority w:val="9"/>
    <w:rsid w:val="00101073"/>
    <w:rPr>
      <w:rFonts w:asciiTheme="majorHAnsi" w:eastAsiaTheme="majorEastAsia" w:hAnsiTheme="majorHAnsi" w:cstheme="majorBidi"/>
      <w:b/>
      <w:i/>
      <w:iCs/>
      <w:color w:val="0D0D0D" w:themeColor="text1" w:themeTint="F2"/>
      <w:sz w:val="22"/>
      <w:u w:val="single"/>
    </w:rPr>
  </w:style>
  <w:style w:type="character" w:customStyle="1" w:styleId="Heading8Char">
    <w:name w:val="Heading 8 Char"/>
    <w:basedOn w:val="DefaultParagraphFont"/>
    <w:link w:val="Heading8"/>
    <w:uiPriority w:val="9"/>
    <w:rsid w:val="00A21659"/>
    <w:rPr>
      <w:rFonts w:asciiTheme="majorHAnsi" w:eastAsiaTheme="majorEastAsia" w:hAnsiTheme="majorHAnsi" w:cstheme="majorBidi"/>
      <w:i/>
      <w:color w:val="354F5F"/>
      <w:sz w:val="22"/>
      <w:szCs w:val="21"/>
      <w:u w:val="single"/>
    </w:rPr>
  </w:style>
  <w:style w:type="character" w:customStyle="1" w:styleId="Heading9Char">
    <w:name w:val="Heading 9 Char"/>
    <w:basedOn w:val="DefaultParagraphFont"/>
    <w:link w:val="Heading9"/>
    <w:uiPriority w:val="9"/>
    <w:rsid w:val="00A21659"/>
    <w:rPr>
      <w:rFonts w:asciiTheme="majorHAnsi" w:eastAsiaTheme="majorEastAsia" w:hAnsiTheme="majorHAnsi" w:cstheme="majorBidi"/>
      <w:i/>
      <w:iCs/>
      <w:color w:val="354F5F"/>
      <w:sz w:val="22"/>
      <w:szCs w:val="21"/>
    </w:rPr>
  </w:style>
  <w:style w:type="character" w:styleId="PageNumber">
    <w:name w:val="page number"/>
    <w:basedOn w:val="DefaultParagraphFont"/>
    <w:uiPriority w:val="99"/>
    <w:semiHidden/>
    <w:unhideWhenUsed/>
    <w:rsid w:val="003D6687"/>
  </w:style>
  <w:style w:type="paragraph" w:styleId="ListParagraph">
    <w:name w:val="List Paragraph"/>
    <w:basedOn w:val="Normal"/>
    <w:uiPriority w:val="34"/>
    <w:unhideWhenUsed/>
    <w:qFormat/>
    <w:rsid w:val="00A21659"/>
    <w:pPr>
      <w:ind w:left="720"/>
      <w:contextualSpacing/>
    </w:pPr>
  </w:style>
  <w:style w:type="paragraph" w:styleId="Header">
    <w:name w:val="header"/>
    <w:basedOn w:val="Normal"/>
    <w:link w:val="HeaderChar"/>
    <w:uiPriority w:val="99"/>
    <w:unhideWhenUsed/>
    <w:qFormat/>
    <w:rsid w:val="004C6EC0"/>
    <w:pPr>
      <w:pBdr>
        <w:bottom w:val="single" w:sz="4" w:space="6" w:color="auto"/>
      </w:pBdr>
      <w:tabs>
        <w:tab w:val="right" w:pos="8505"/>
      </w:tabs>
      <w:adjustRightInd w:val="0"/>
      <w:spacing w:after="240" w:line="240" w:lineRule="auto"/>
      <w:contextualSpacing/>
    </w:pPr>
    <w:rPr>
      <w:color w:val="354F5F"/>
      <w:sz w:val="16"/>
      <w:szCs w:val="16"/>
      <w:lang w:val="en-AU"/>
    </w:rPr>
  </w:style>
  <w:style w:type="character" w:customStyle="1" w:styleId="HeaderChar">
    <w:name w:val="Header Char"/>
    <w:basedOn w:val="DefaultParagraphFont"/>
    <w:link w:val="Header"/>
    <w:uiPriority w:val="99"/>
    <w:rsid w:val="004C6EC0"/>
    <w:rPr>
      <w:color w:val="354F5F"/>
      <w:sz w:val="16"/>
      <w:szCs w:val="16"/>
      <w:lang w:val="en-AU"/>
    </w:rPr>
  </w:style>
  <w:style w:type="paragraph" w:customStyle="1" w:styleId="Activitynamesubtitle">
    <w:name w:val="Activity name_subtitle"/>
    <w:qFormat/>
    <w:rsid w:val="00C2333A"/>
    <w:pPr>
      <w:spacing w:before="240" w:after="360" w:line="240" w:lineRule="auto"/>
    </w:pPr>
    <w:rPr>
      <w:i/>
      <w:color w:val="354F5F"/>
      <w:sz w:val="48"/>
    </w:rPr>
  </w:style>
  <w:style w:type="paragraph" w:customStyle="1" w:styleId="Footerpagenumber">
    <w:name w:val="Footer page number"/>
    <w:basedOn w:val="Footer"/>
    <w:link w:val="FooterpagenumberChar"/>
    <w:qFormat/>
    <w:rsid w:val="004F51DD"/>
    <w:pPr>
      <w:pBdr>
        <w:top w:val="none" w:sz="0" w:space="0" w:color="auto"/>
      </w:pBdr>
      <w:spacing w:before="120"/>
      <w:jc w:val="right"/>
    </w:pPr>
  </w:style>
  <w:style w:type="character" w:customStyle="1" w:styleId="FooterpagenumberChar">
    <w:name w:val="Footer page number Char"/>
    <w:basedOn w:val="FooterChar"/>
    <w:link w:val="Footerpagenumber"/>
    <w:rsid w:val="004F51DD"/>
    <w:rPr>
      <w:color w:val="354F5F"/>
      <w:sz w:val="16"/>
      <w:szCs w:val="16"/>
      <w:lang w:val="en-AU"/>
    </w:rPr>
  </w:style>
  <w:style w:type="paragraph" w:customStyle="1" w:styleId="Coverpicture">
    <w:name w:val="Cover picture"/>
    <w:basedOn w:val="Normal"/>
    <w:qFormat/>
    <w:rsid w:val="00021DEE"/>
    <w:pPr>
      <w:spacing w:before="480" w:after="480" w:line="240" w:lineRule="auto"/>
      <w:jc w:val="center"/>
    </w:pPr>
    <w:rPr>
      <w:noProof/>
      <w:lang w:eastAsia="en-US"/>
    </w:rPr>
  </w:style>
  <w:style w:type="paragraph" w:customStyle="1" w:styleId="Coverquestions">
    <w:name w:val="Cover questions"/>
    <w:basedOn w:val="Normal"/>
    <w:qFormat/>
    <w:rsid w:val="00021DEE"/>
    <w:pPr>
      <w:spacing w:after="240" w:line="240" w:lineRule="auto"/>
    </w:pPr>
    <w:rPr>
      <w:color w:val="354F5F"/>
      <w:sz w:val="28"/>
      <w:szCs w:val="28"/>
    </w:rPr>
  </w:style>
  <w:style w:type="paragraph" w:customStyle="1" w:styleId="logo">
    <w:name w:val="logo"/>
    <w:basedOn w:val="Normal"/>
    <w:qFormat/>
    <w:rsid w:val="008F17C5"/>
    <w:pPr>
      <w:spacing w:before="360" w:after="360" w:line="240" w:lineRule="auto"/>
    </w:pPr>
    <w:rPr>
      <w:noProof/>
      <w:lang w:eastAsia="en-US"/>
    </w:rPr>
  </w:style>
  <w:style w:type="paragraph" w:styleId="Title">
    <w:name w:val="Title"/>
    <w:aliases w:val="Section Title"/>
    <w:link w:val="TitleChar"/>
    <w:uiPriority w:val="1"/>
    <w:qFormat/>
    <w:rsid w:val="004B1199"/>
    <w:pPr>
      <w:spacing w:after="240" w:line="240" w:lineRule="auto"/>
      <w:contextualSpacing/>
    </w:pPr>
    <w:rPr>
      <w:rFonts w:asciiTheme="majorHAnsi" w:eastAsiaTheme="majorEastAsia" w:hAnsiTheme="majorHAnsi" w:cstheme="majorBidi"/>
      <w:b/>
      <w:color w:val="354F5F"/>
      <w:kern w:val="28"/>
      <w:sz w:val="56"/>
      <w:szCs w:val="56"/>
    </w:rPr>
  </w:style>
  <w:style w:type="character" w:customStyle="1" w:styleId="TitleChar">
    <w:name w:val="Title Char"/>
    <w:aliases w:val="Section Title Char"/>
    <w:basedOn w:val="DefaultParagraphFont"/>
    <w:link w:val="Title"/>
    <w:uiPriority w:val="1"/>
    <w:rsid w:val="004B1199"/>
    <w:rPr>
      <w:rFonts w:asciiTheme="majorHAnsi" w:eastAsiaTheme="majorEastAsia" w:hAnsiTheme="majorHAnsi" w:cstheme="majorBidi"/>
      <w:b/>
      <w:color w:val="354F5F"/>
      <w:kern w:val="28"/>
      <w:sz w:val="56"/>
      <w:szCs w:val="56"/>
    </w:rPr>
  </w:style>
  <w:style w:type="paragraph" w:styleId="NormalWeb">
    <w:name w:val="Normal (Web)"/>
    <w:basedOn w:val="Normal"/>
    <w:uiPriority w:val="99"/>
    <w:unhideWhenUsed/>
    <w:rsid w:val="005E3B50"/>
    <w:pPr>
      <w:spacing w:before="100" w:beforeAutospacing="1" w:after="100" w:afterAutospacing="1" w:line="240" w:lineRule="auto"/>
    </w:pPr>
    <w:rPr>
      <w:rFonts w:ascii="Times New Roman" w:eastAsia="Times New Roman" w:hAnsi="Times New Roman" w:cs="Times New Roman"/>
      <w:color w:val="auto"/>
      <w:sz w:val="24"/>
      <w:szCs w:val="24"/>
      <w:lang w:val="en-AU" w:eastAsia="en-AU"/>
    </w:rPr>
  </w:style>
  <w:style w:type="character" w:styleId="Hyperlink">
    <w:name w:val="Hyperlink"/>
    <w:basedOn w:val="DefaultParagraphFont"/>
    <w:uiPriority w:val="99"/>
    <w:unhideWhenUsed/>
    <w:rsid w:val="005E3B50"/>
    <w:rPr>
      <w:color w:val="0000FF"/>
      <w:u w:val="single"/>
    </w:rPr>
  </w:style>
  <w:style w:type="character" w:styleId="Emphasis">
    <w:name w:val="Emphasis"/>
    <w:basedOn w:val="DefaultParagraphFont"/>
    <w:uiPriority w:val="20"/>
    <w:qFormat/>
    <w:rsid w:val="005E3B50"/>
    <w:rPr>
      <w:i/>
      <w:iCs/>
    </w:rPr>
  </w:style>
  <w:style w:type="character" w:customStyle="1" w:styleId="code">
    <w:name w:val="code"/>
    <w:basedOn w:val="DefaultParagraphFont"/>
    <w:rsid w:val="00DD7202"/>
  </w:style>
  <w:style w:type="paragraph" w:styleId="NoSpacing">
    <w:name w:val="No Spacing"/>
    <w:uiPriority w:val="1"/>
    <w:qFormat/>
    <w:rsid w:val="00DD7202"/>
    <w:pPr>
      <w:spacing w:after="0" w:line="240" w:lineRule="auto"/>
    </w:pPr>
    <w:rPr>
      <w:color w:val="auto"/>
      <w:sz w:val="22"/>
      <w:szCs w:val="22"/>
      <w:lang w:val="en-AU" w:eastAsia="en-US"/>
    </w:rPr>
  </w:style>
  <w:style w:type="character" w:styleId="FollowedHyperlink">
    <w:name w:val="FollowedHyperlink"/>
    <w:basedOn w:val="DefaultParagraphFont"/>
    <w:uiPriority w:val="99"/>
    <w:semiHidden/>
    <w:unhideWhenUsed/>
    <w:rsid w:val="00C948FF"/>
    <w:rPr>
      <w:color w:val="805273" w:themeColor="followedHyperlink"/>
      <w:u w:val="single"/>
    </w:rPr>
  </w:style>
  <w:style w:type="paragraph" w:styleId="BalloonText">
    <w:name w:val="Balloon Text"/>
    <w:basedOn w:val="Normal"/>
    <w:link w:val="BalloonTextChar"/>
    <w:uiPriority w:val="99"/>
    <w:semiHidden/>
    <w:unhideWhenUsed/>
    <w:rsid w:val="008A14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14B5"/>
    <w:rPr>
      <w:rFonts w:ascii="Segoe UI" w:hAnsi="Segoe UI" w:cs="Segoe UI"/>
      <w:color w:val="000000" w:themeColor="text1"/>
      <w:sz w:val="18"/>
      <w:szCs w:val="18"/>
    </w:rPr>
  </w:style>
  <w:style w:type="character" w:customStyle="1" w:styleId="apple-converted-space">
    <w:name w:val="apple-converted-space"/>
    <w:basedOn w:val="DefaultParagraphFont"/>
    <w:rsid w:val="00DD6E5D"/>
  </w:style>
  <w:style w:type="character" w:customStyle="1" w:styleId="mi">
    <w:name w:val="mi"/>
    <w:basedOn w:val="DefaultParagraphFont"/>
    <w:rsid w:val="006433C1"/>
  </w:style>
  <w:style w:type="character" w:styleId="Mention">
    <w:name w:val="Mention"/>
    <w:basedOn w:val="DefaultParagraphFont"/>
    <w:uiPriority w:val="99"/>
    <w:rsid w:val="006C0ECA"/>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241450">
      <w:bodyDiv w:val="1"/>
      <w:marLeft w:val="0"/>
      <w:marRight w:val="0"/>
      <w:marTop w:val="0"/>
      <w:marBottom w:val="0"/>
      <w:divBdr>
        <w:top w:val="none" w:sz="0" w:space="0" w:color="auto"/>
        <w:left w:val="none" w:sz="0" w:space="0" w:color="auto"/>
        <w:bottom w:val="none" w:sz="0" w:space="0" w:color="auto"/>
        <w:right w:val="none" w:sz="0" w:space="0" w:color="auto"/>
      </w:divBdr>
    </w:div>
    <w:div w:id="57482784">
      <w:bodyDiv w:val="1"/>
      <w:marLeft w:val="0"/>
      <w:marRight w:val="0"/>
      <w:marTop w:val="0"/>
      <w:marBottom w:val="0"/>
      <w:divBdr>
        <w:top w:val="none" w:sz="0" w:space="0" w:color="auto"/>
        <w:left w:val="none" w:sz="0" w:space="0" w:color="auto"/>
        <w:bottom w:val="none" w:sz="0" w:space="0" w:color="auto"/>
        <w:right w:val="none" w:sz="0" w:space="0" w:color="auto"/>
      </w:divBdr>
    </w:div>
    <w:div w:id="63767537">
      <w:bodyDiv w:val="1"/>
      <w:marLeft w:val="0"/>
      <w:marRight w:val="0"/>
      <w:marTop w:val="0"/>
      <w:marBottom w:val="0"/>
      <w:divBdr>
        <w:top w:val="none" w:sz="0" w:space="0" w:color="auto"/>
        <w:left w:val="none" w:sz="0" w:space="0" w:color="auto"/>
        <w:bottom w:val="none" w:sz="0" w:space="0" w:color="auto"/>
        <w:right w:val="none" w:sz="0" w:space="0" w:color="auto"/>
      </w:divBdr>
      <w:divsChild>
        <w:div w:id="1946225680">
          <w:marLeft w:val="0"/>
          <w:marRight w:val="0"/>
          <w:marTop w:val="180"/>
          <w:marBottom w:val="180"/>
          <w:divBdr>
            <w:top w:val="none" w:sz="0" w:space="0" w:color="auto"/>
            <w:left w:val="none" w:sz="0" w:space="0" w:color="auto"/>
            <w:bottom w:val="none" w:sz="0" w:space="0" w:color="auto"/>
            <w:right w:val="none" w:sz="0" w:space="0" w:color="auto"/>
          </w:divBdr>
          <w:divsChild>
            <w:div w:id="369688642">
              <w:marLeft w:val="0"/>
              <w:marRight w:val="0"/>
              <w:marTop w:val="0"/>
              <w:marBottom w:val="0"/>
              <w:divBdr>
                <w:top w:val="none" w:sz="0" w:space="0" w:color="auto"/>
                <w:left w:val="none" w:sz="0" w:space="0" w:color="auto"/>
                <w:bottom w:val="none" w:sz="0" w:space="0" w:color="auto"/>
                <w:right w:val="none" w:sz="0" w:space="0" w:color="auto"/>
              </w:divBdr>
              <w:divsChild>
                <w:div w:id="1178351797">
                  <w:marLeft w:val="0"/>
                  <w:marRight w:val="0"/>
                  <w:marTop w:val="0"/>
                  <w:marBottom w:val="0"/>
                  <w:divBdr>
                    <w:top w:val="none" w:sz="0" w:space="0" w:color="auto"/>
                    <w:left w:val="none" w:sz="0" w:space="0" w:color="auto"/>
                    <w:bottom w:val="none" w:sz="0" w:space="0" w:color="auto"/>
                    <w:right w:val="none" w:sz="0" w:space="0" w:color="auto"/>
                  </w:divBdr>
                  <w:divsChild>
                    <w:div w:id="55669986">
                      <w:marLeft w:val="0"/>
                      <w:marRight w:val="0"/>
                      <w:marTop w:val="0"/>
                      <w:marBottom w:val="0"/>
                      <w:divBdr>
                        <w:top w:val="none" w:sz="0" w:space="0" w:color="auto"/>
                        <w:left w:val="none" w:sz="0" w:space="0" w:color="auto"/>
                        <w:bottom w:val="none" w:sz="0" w:space="0" w:color="auto"/>
                        <w:right w:val="none" w:sz="0" w:space="0" w:color="auto"/>
                      </w:divBdr>
                    </w:div>
                    <w:div w:id="1031220309">
                      <w:marLeft w:val="0"/>
                      <w:marRight w:val="0"/>
                      <w:marTop w:val="30"/>
                      <w:marBottom w:val="360"/>
                      <w:divBdr>
                        <w:top w:val="none" w:sz="0" w:space="0" w:color="auto"/>
                        <w:left w:val="none" w:sz="0" w:space="0" w:color="auto"/>
                        <w:bottom w:val="none" w:sz="0" w:space="0" w:color="auto"/>
                        <w:right w:val="none" w:sz="0" w:space="0" w:color="auto"/>
                      </w:divBdr>
                    </w:div>
                  </w:divsChild>
                </w:div>
              </w:divsChild>
            </w:div>
          </w:divsChild>
        </w:div>
        <w:div w:id="1653558688">
          <w:marLeft w:val="0"/>
          <w:marRight w:val="0"/>
          <w:marTop w:val="180"/>
          <w:marBottom w:val="180"/>
          <w:divBdr>
            <w:top w:val="none" w:sz="0" w:space="0" w:color="auto"/>
            <w:left w:val="none" w:sz="0" w:space="0" w:color="auto"/>
            <w:bottom w:val="none" w:sz="0" w:space="0" w:color="auto"/>
            <w:right w:val="none" w:sz="0" w:space="0" w:color="auto"/>
          </w:divBdr>
          <w:divsChild>
            <w:div w:id="1195073992">
              <w:marLeft w:val="0"/>
              <w:marRight w:val="0"/>
              <w:marTop w:val="0"/>
              <w:marBottom w:val="0"/>
              <w:divBdr>
                <w:top w:val="none" w:sz="0" w:space="0" w:color="auto"/>
                <w:left w:val="none" w:sz="0" w:space="0" w:color="auto"/>
                <w:bottom w:val="none" w:sz="0" w:space="0" w:color="auto"/>
                <w:right w:val="none" w:sz="0" w:space="0" w:color="auto"/>
              </w:divBdr>
              <w:divsChild>
                <w:div w:id="1281495273">
                  <w:marLeft w:val="0"/>
                  <w:marRight w:val="0"/>
                  <w:marTop w:val="0"/>
                  <w:marBottom w:val="0"/>
                  <w:divBdr>
                    <w:top w:val="none" w:sz="0" w:space="0" w:color="auto"/>
                    <w:left w:val="none" w:sz="0" w:space="0" w:color="auto"/>
                    <w:bottom w:val="none" w:sz="0" w:space="0" w:color="auto"/>
                    <w:right w:val="none" w:sz="0" w:space="0" w:color="auto"/>
                  </w:divBdr>
                  <w:divsChild>
                    <w:div w:id="1241216918">
                      <w:marLeft w:val="0"/>
                      <w:marRight w:val="0"/>
                      <w:marTop w:val="0"/>
                      <w:marBottom w:val="0"/>
                      <w:divBdr>
                        <w:top w:val="none" w:sz="0" w:space="0" w:color="auto"/>
                        <w:left w:val="none" w:sz="0" w:space="0" w:color="auto"/>
                        <w:bottom w:val="none" w:sz="0" w:space="0" w:color="auto"/>
                        <w:right w:val="none" w:sz="0" w:space="0" w:color="auto"/>
                      </w:divBdr>
                    </w:div>
                    <w:div w:id="1318414338">
                      <w:marLeft w:val="0"/>
                      <w:marRight w:val="0"/>
                      <w:marTop w:val="30"/>
                      <w:marBottom w:val="360"/>
                      <w:divBdr>
                        <w:top w:val="none" w:sz="0" w:space="0" w:color="auto"/>
                        <w:left w:val="none" w:sz="0" w:space="0" w:color="auto"/>
                        <w:bottom w:val="none" w:sz="0" w:space="0" w:color="auto"/>
                        <w:right w:val="none" w:sz="0" w:space="0" w:color="auto"/>
                      </w:divBdr>
                    </w:div>
                  </w:divsChild>
                </w:div>
              </w:divsChild>
            </w:div>
          </w:divsChild>
        </w:div>
        <w:div w:id="56898193">
          <w:marLeft w:val="0"/>
          <w:marRight w:val="0"/>
          <w:marTop w:val="180"/>
          <w:marBottom w:val="180"/>
          <w:divBdr>
            <w:top w:val="none" w:sz="0" w:space="0" w:color="auto"/>
            <w:left w:val="none" w:sz="0" w:space="0" w:color="auto"/>
            <w:bottom w:val="none" w:sz="0" w:space="0" w:color="auto"/>
            <w:right w:val="none" w:sz="0" w:space="0" w:color="auto"/>
          </w:divBdr>
          <w:divsChild>
            <w:div w:id="1005857982">
              <w:marLeft w:val="0"/>
              <w:marRight w:val="0"/>
              <w:marTop w:val="0"/>
              <w:marBottom w:val="0"/>
              <w:divBdr>
                <w:top w:val="none" w:sz="0" w:space="0" w:color="auto"/>
                <w:left w:val="none" w:sz="0" w:space="0" w:color="auto"/>
                <w:bottom w:val="none" w:sz="0" w:space="0" w:color="auto"/>
                <w:right w:val="none" w:sz="0" w:space="0" w:color="auto"/>
              </w:divBdr>
              <w:divsChild>
                <w:div w:id="1288390309">
                  <w:marLeft w:val="0"/>
                  <w:marRight w:val="0"/>
                  <w:marTop w:val="0"/>
                  <w:marBottom w:val="0"/>
                  <w:divBdr>
                    <w:top w:val="none" w:sz="0" w:space="0" w:color="auto"/>
                    <w:left w:val="none" w:sz="0" w:space="0" w:color="auto"/>
                    <w:bottom w:val="none" w:sz="0" w:space="0" w:color="auto"/>
                    <w:right w:val="none" w:sz="0" w:space="0" w:color="auto"/>
                  </w:divBdr>
                  <w:divsChild>
                    <w:div w:id="90786943">
                      <w:marLeft w:val="0"/>
                      <w:marRight w:val="0"/>
                      <w:marTop w:val="0"/>
                      <w:marBottom w:val="0"/>
                      <w:divBdr>
                        <w:top w:val="none" w:sz="0" w:space="0" w:color="auto"/>
                        <w:left w:val="none" w:sz="0" w:space="0" w:color="auto"/>
                        <w:bottom w:val="none" w:sz="0" w:space="0" w:color="auto"/>
                        <w:right w:val="none" w:sz="0" w:space="0" w:color="auto"/>
                      </w:divBdr>
                    </w:div>
                    <w:div w:id="891579615">
                      <w:marLeft w:val="0"/>
                      <w:marRight w:val="0"/>
                      <w:marTop w:val="30"/>
                      <w:marBottom w:val="360"/>
                      <w:divBdr>
                        <w:top w:val="none" w:sz="0" w:space="0" w:color="auto"/>
                        <w:left w:val="none" w:sz="0" w:space="0" w:color="auto"/>
                        <w:bottom w:val="none" w:sz="0" w:space="0" w:color="auto"/>
                        <w:right w:val="none" w:sz="0" w:space="0" w:color="auto"/>
                      </w:divBdr>
                    </w:div>
                  </w:divsChild>
                </w:div>
              </w:divsChild>
            </w:div>
          </w:divsChild>
        </w:div>
      </w:divsChild>
    </w:div>
    <w:div w:id="95952530">
      <w:bodyDiv w:val="1"/>
      <w:marLeft w:val="0"/>
      <w:marRight w:val="0"/>
      <w:marTop w:val="0"/>
      <w:marBottom w:val="0"/>
      <w:divBdr>
        <w:top w:val="none" w:sz="0" w:space="0" w:color="auto"/>
        <w:left w:val="none" w:sz="0" w:space="0" w:color="auto"/>
        <w:bottom w:val="none" w:sz="0" w:space="0" w:color="auto"/>
        <w:right w:val="none" w:sz="0" w:space="0" w:color="auto"/>
      </w:divBdr>
    </w:div>
    <w:div w:id="138963972">
      <w:bodyDiv w:val="1"/>
      <w:marLeft w:val="0"/>
      <w:marRight w:val="0"/>
      <w:marTop w:val="0"/>
      <w:marBottom w:val="0"/>
      <w:divBdr>
        <w:top w:val="none" w:sz="0" w:space="0" w:color="auto"/>
        <w:left w:val="none" w:sz="0" w:space="0" w:color="auto"/>
        <w:bottom w:val="none" w:sz="0" w:space="0" w:color="auto"/>
        <w:right w:val="none" w:sz="0" w:space="0" w:color="auto"/>
      </w:divBdr>
    </w:div>
    <w:div w:id="166789280">
      <w:bodyDiv w:val="1"/>
      <w:marLeft w:val="0"/>
      <w:marRight w:val="0"/>
      <w:marTop w:val="0"/>
      <w:marBottom w:val="0"/>
      <w:divBdr>
        <w:top w:val="none" w:sz="0" w:space="0" w:color="auto"/>
        <w:left w:val="none" w:sz="0" w:space="0" w:color="auto"/>
        <w:bottom w:val="none" w:sz="0" w:space="0" w:color="auto"/>
        <w:right w:val="none" w:sz="0" w:space="0" w:color="auto"/>
      </w:divBdr>
    </w:div>
    <w:div w:id="175971108">
      <w:bodyDiv w:val="1"/>
      <w:marLeft w:val="0"/>
      <w:marRight w:val="0"/>
      <w:marTop w:val="0"/>
      <w:marBottom w:val="0"/>
      <w:divBdr>
        <w:top w:val="none" w:sz="0" w:space="0" w:color="auto"/>
        <w:left w:val="none" w:sz="0" w:space="0" w:color="auto"/>
        <w:bottom w:val="none" w:sz="0" w:space="0" w:color="auto"/>
        <w:right w:val="none" w:sz="0" w:space="0" w:color="auto"/>
      </w:divBdr>
    </w:div>
    <w:div w:id="208230588">
      <w:bodyDiv w:val="1"/>
      <w:marLeft w:val="0"/>
      <w:marRight w:val="0"/>
      <w:marTop w:val="0"/>
      <w:marBottom w:val="0"/>
      <w:divBdr>
        <w:top w:val="none" w:sz="0" w:space="0" w:color="auto"/>
        <w:left w:val="none" w:sz="0" w:space="0" w:color="auto"/>
        <w:bottom w:val="none" w:sz="0" w:space="0" w:color="auto"/>
        <w:right w:val="none" w:sz="0" w:space="0" w:color="auto"/>
      </w:divBdr>
    </w:div>
    <w:div w:id="296842111">
      <w:bodyDiv w:val="1"/>
      <w:marLeft w:val="0"/>
      <w:marRight w:val="0"/>
      <w:marTop w:val="0"/>
      <w:marBottom w:val="0"/>
      <w:divBdr>
        <w:top w:val="none" w:sz="0" w:space="0" w:color="auto"/>
        <w:left w:val="none" w:sz="0" w:space="0" w:color="auto"/>
        <w:bottom w:val="none" w:sz="0" w:space="0" w:color="auto"/>
        <w:right w:val="none" w:sz="0" w:space="0" w:color="auto"/>
      </w:divBdr>
    </w:div>
    <w:div w:id="309098884">
      <w:bodyDiv w:val="1"/>
      <w:marLeft w:val="0"/>
      <w:marRight w:val="0"/>
      <w:marTop w:val="0"/>
      <w:marBottom w:val="0"/>
      <w:divBdr>
        <w:top w:val="none" w:sz="0" w:space="0" w:color="auto"/>
        <w:left w:val="none" w:sz="0" w:space="0" w:color="auto"/>
        <w:bottom w:val="none" w:sz="0" w:space="0" w:color="auto"/>
        <w:right w:val="none" w:sz="0" w:space="0" w:color="auto"/>
      </w:divBdr>
    </w:div>
    <w:div w:id="557013462">
      <w:bodyDiv w:val="1"/>
      <w:marLeft w:val="0"/>
      <w:marRight w:val="0"/>
      <w:marTop w:val="0"/>
      <w:marBottom w:val="0"/>
      <w:divBdr>
        <w:top w:val="none" w:sz="0" w:space="0" w:color="auto"/>
        <w:left w:val="none" w:sz="0" w:space="0" w:color="auto"/>
        <w:bottom w:val="none" w:sz="0" w:space="0" w:color="auto"/>
        <w:right w:val="none" w:sz="0" w:space="0" w:color="auto"/>
      </w:divBdr>
    </w:div>
    <w:div w:id="603801535">
      <w:bodyDiv w:val="1"/>
      <w:marLeft w:val="0"/>
      <w:marRight w:val="0"/>
      <w:marTop w:val="0"/>
      <w:marBottom w:val="0"/>
      <w:divBdr>
        <w:top w:val="none" w:sz="0" w:space="0" w:color="auto"/>
        <w:left w:val="none" w:sz="0" w:space="0" w:color="auto"/>
        <w:bottom w:val="none" w:sz="0" w:space="0" w:color="auto"/>
        <w:right w:val="none" w:sz="0" w:space="0" w:color="auto"/>
      </w:divBdr>
      <w:divsChild>
        <w:div w:id="109707543">
          <w:marLeft w:val="0"/>
          <w:marRight w:val="0"/>
          <w:marTop w:val="180"/>
          <w:marBottom w:val="180"/>
          <w:divBdr>
            <w:top w:val="none" w:sz="0" w:space="0" w:color="auto"/>
            <w:left w:val="none" w:sz="0" w:space="0" w:color="auto"/>
            <w:bottom w:val="none" w:sz="0" w:space="0" w:color="auto"/>
            <w:right w:val="none" w:sz="0" w:space="0" w:color="auto"/>
          </w:divBdr>
          <w:divsChild>
            <w:div w:id="1515877301">
              <w:marLeft w:val="0"/>
              <w:marRight w:val="0"/>
              <w:marTop w:val="0"/>
              <w:marBottom w:val="0"/>
              <w:divBdr>
                <w:top w:val="none" w:sz="0" w:space="0" w:color="auto"/>
                <w:left w:val="none" w:sz="0" w:space="0" w:color="auto"/>
                <w:bottom w:val="none" w:sz="0" w:space="0" w:color="auto"/>
                <w:right w:val="none" w:sz="0" w:space="0" w:color="auto"/>
              </w:divBdr>
              <w:divsChild>
                <w:div w:id="824273256">
                  <w:marLeft w:val="0"/>
                  <w:marRight w:val="0"/>
                  <w:marTop w:val="0"/>
                  <w:marBottom w:val="0"/>
                  <w:divBdr>
                    <w:top w:val="none" w:sz="0" w:space="0" w:color="auto"/>
                    <w:left w:val="none" w:sz="0" w:space="0" w:color="auto"/>
                    <w:bottom w:val="none" w:sz="0" w:space="0" w:color="auto"/>
                    <w:right w:val="none" w:sz="0" w:space="0" w:color="auto"/>
                  </w:divBdr>
                  <w:divsChild>
                    <w:div w:id="94792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693672">
      <w:bodyDiv w:val="1"/>
      <w:marLeft w:val="0"/>
      <w:marRight w:val="0"/>
      <w:marTop w:val="0"/>
      <w:marBottom w:val="0"/>
      <w:divBdr>
        <w:top w:val="none" w:sz="0" w:space="0" w:color="auto"/>
        <w:left w:val="none" w:sz="0" w:space="0" w:color="auto"/>
        <w:bottom w:val="none" w:sz="0" w:space="0" w:color="auto"/>
        <w:right w:val="none" w:sz="0" w:space="0" w:color="auto"/>
      </w:divBdr>
    </w:div>
    <w:div w:id="691882491">
      <w:bodyDiv w:val="1"/>
      <w:marLeft w:val="0"/>
      <w:marRight w:val="0"/>
      <w:marTop w:val="0"/>
      <w:marBottom w:val="0"/>
      <w:divBdr>
        <w:top w:val="none" w:sz="0" w:space="0" w:color="auto"/>
        <w:left w:val="none" w:sz="0" w:space="0" w:color="auto"/>
        <w:bottom w:val="none" w:sz="0" w:space="0" w:color="auto"/>
        <w:right w:val="none" w:sz="0" w:space="0" w:color="auto"/>
      </w:divBdr>
    </w:div>
    <w:div w:id="708147029">
      <w:bodyDiv w:val="1"/>
      <w:marLeft w:val="0"/>
      <w:marRight w:val="0"/>
      <w:marTop w:val="0"/>
      <w:marBottom w:val="0"/>
      <w:divBdr>
        <w:top w:val="none" w:sz="0" w:space="0" w:color="auto"/>
        <w:left w:val="none" w:sz="0" w:space="0" w:color="auto"/>
        <w:bottom w:val="none" w:sz="0" w:space="0" w:color="auto"/>
        <w:right w:val="none" w:sz="0" w:space="0" w:color="auto"/>
      </w:divBdr>
    </w:div>
    <w:div w:id="778187143">
      <w:bodyDiv w:val="1"/>
      <w:marLeft w:val="0"/>
      <w:marRight w:val="0"/>
      <w:marTop w:val="0"/>
      <w:marBottom w:val="0"/>
      <w:divBdr>
        <w:top w:val="none" w:sz="0" w:space="0" w:color="auto"/>
        <w:left w:val="none" w:sz="0" w:space="0" w:color="auto"/>
        <w:bottom w:val="none" w:sz="0" w:space="0" w:color="auto"/>
        <w:right w:val="none" w:sz="0" w:space="0" w:color="auto"/>
      </w:divBdr>
      <w:divsChild>
        <w:div w:id="1449855367">
          <w:marLeft w:val="0"/>
          <w:marRight w:val="0"/>
          <w:marTop w:val="180"/>
          <w:marBottom w:val="180"/>
          <w:divBdr>
            <w:top w:val="none" w:sz="0" w:space="0" w:color="auto"/>
            <w:left w:val="none" w:sz="0" w:space="0" w:color="auto"/>
            <w:bottom w:val="none" w:sz="0" w:space="0" w:color="auto"/>
            <w:right w:val="none" w:sz="0" w:space="0" w:color="auto"/>
          </w:divBdr>
          <w:divsChild>
            <w:div w:id="2095012722">
              <w:marLeft w:val="0"/>
              <w:marRight w:val="0"/>
              <w:marTop w:val="0"/>
              <w:marBottom w:val="0"/>
              <w:divBdr>
                <w:top w:val="none" w:sz="0" w:space="0" w:color="auto"/>
                <w:left w:val="none" w:sz="0" w:space="0" w:color="auto"/>
                <w:bottom w:val="none" w:sz="0" w:space="0" w:color="auto"/>
                <w:right w:val="none" w:sz="0" w:space="0" w:color="auto"/>
              </w:divBdr>
              <w:divsChild>
                <w:div w:id="311258239">
                  <w:marLeft w:val="0"/>
                  <w:marRight w:val="0"/>
                  <w:marTop w:val="0"/>
                  <w:marBottom w:val="0"/>
                  <w:divBdr>
                    <w:top w:val="none" w:sz="0" w:space="0" w:color="auto"/>
                    <w:left w:val="none" w:sz="0" w:space="0" w:color="auto"/>
                    <w:bottom w:val="none" w:sz="0" w:space="0" w:color="auto"/>
                    <w:right w:val="none" w:sz="0" w:space="0" w:color="auto"/>
                  </w:divBdr>
                  <w:divsChild>
                    <w:div w:id="953050887">
                      <w:marLeft w:val="0"/>
                      <w:marRight w:val="0"/>
                      <w:marTop w:val="0"/>
                      <w:marBottom w:val="0"/>
                      <w:divBdr>
                        <w:top w:val="none" w:sz="0" w:space="0" w:color="auto"/>
                        <w:left w:val="none" w:sz="0" w:space="0" w:color="auto"/>
                        <w:bottom w:val="none" w:sz="0" w:space="0" w:color="auto"/>
                        <w:right w:val="none" w:sz="0" w:space="0" w:color="auto"/>
                      </w:divBdr>
                    </w:div>
                    <w:div w:id="313723925">
                      <w:marLeft w:val="0"/>
                      <w:marRight w:val="0"/>
                      <w:marTop w:val="30"/>
                      <w:marBottom w:val="360"/>
                      <w:divBdr>
                        <w:top w:val="none" w:sz="0" w:space="0" w:color="auto"/>
                        <w:left w:val="none" w:sz="0" w:space="0" w:color="auto"/>
                        <w:bottom w:val="none" w:sz="0" w:space="0" w:color="auto"/>
                        <w:right w:val="none" w:sz="0" w:space="0" w:color="auto"/>
                      </w:divBdr>
                    </w:div>
                  </w:divsChild>
                </w:div>
              </w:divsChild>
            </w:div>
          </w:divsChild>
        </w:div>
        <w:div w:id="903837612">
          <w:marLeft w:val="0"/>
          <w:marRight w:val="0"/>
          <w:marTop w:val="180"/>
          <w:marBottom w:val="180"/>
          <w:divBdr>
            <w:top w:val="none" w:sz="0" w:space="0" w:color="auto"/>
            <w:left w:val="none" w:sz="0" w:space="0" w:color="auto"/>
            <w:bottom w:val="none" w:sz="0" w:space="0" w:color="auto"/>
            <w:right w:val="none" w:sz="0" w:space="0" w:color="auto"/>
          </w:divBdr>
          <w:divsChild>
            <w:div w:id="60760444">
              <w:marLeft w:val="0"/>
              <w:marRight w:val="0"/>
              <w:marTop w:val="0"/>
              <w:marBottom w:val="0"/>
              <w:divBdr>
                <w:top w:val="none" w:sz="0" w:space="0" w:color="auto"/>
                <w:left w:val="none" w:sz="0" w:space="0" w:color="auto"/>
                <w:bottom w:val="none" w:sz="0" w:space="0" w:color="auto"/>
                <w:right w:val="none" w:sz="0" w:space="0" w:color="auto"/>
              </w:divBdr>
              <w:divsChild>
                <w:div w:id="1005981951">
                  <w:marLeft w:val="0"/>
                  <w:marRight w:val="0"/>
                  <w:marTop w:val="0"/>
                  <w:marBottom w:val="0"/>
                  <w:divBdr>
                    <w:top w:val="none" w:sz="0" w:space="0" w:color="auto"/>
                    <w:left w:val="none" w:sz="0" w:space="0" w:color="auto"/>
                    <w:bottom w:val="none" w:sz="0" w:space="0" w:color="auto"/>
                    <w:right w:val="none" w:sz="0" w:space="0" w:color="auto"/>
                  </w:divBdr>
                  <w:divsChild>
                    <w:div w:id="57174982">
                      <w:marLeft w:val="0"/>
                      <w:marRight w:val="0"/>
                      <w:marTop w:val="0"/>
                      <w:marBottom w:val="0"/>
                      <w:divBdr>
                        <w:top w:val="none" w:sz="0" w:space="0" w:color="auto"/>
                        <w:left w:val="none" w:sz="0" w:space="0" w:color="auto"/>
                        <w:bottom w:val="none" w:sz="0" w:space="0" w:color="auto"/>
                        <w:right w:val="none" w:sz="0" w:space="0" w:color="auto"/>
                      </w:divBdr>
                    </w:div>
                    <w:div w:id="1075669608">
                      <w:marLeft w:val="0"/>
                      <w:marRight w:val="0"/>
                      <w:marTop w:val="30"/>
                      <w:marBottom w:val="360"/>
                      <w:divBdr>
                        <w:top w:val="none" w:sz="0" w:space="0" w:color="auto"/>
                        <w:left w:val="none" w:sz="0" w:space="0" w:color="auto"/>
                        <w:bottom w:val="none" w:sz="0" w:space="0" w:color="auto"/>
                        <w:right w:val="none" w:sz="0" w:space="0" w:color="auto"/>
                      </w:divBdr>
                    </w:div>
                  </w:divsChild>
                </w:div>
              </w:divsChild>
            </w:div>
          </w:divsChild>
        </w:div>
      </w:divsChild>
    </w:div>
    <w:div w:id="782110199">
      <w:bodyDiv w:val="1"/>
      <w:marLeft w:val="0"/>
      <w:marRight w:val="0"/>
      <w:marTop w:val="0"/>
      <w:marBottom w:val="0"/>
      <w:divBdr>
        <w:top w:val="none" w:sz="0" w:space="0" w:color="auto"/>
        <w:left w:val="none" w:sz="0" w:space="0" w:color="auto"/>
        <w:bottom w:val="none" w:sz="0" w:space="0" w:color="auto"/>
        <w:right w:val="none" w:sz="0" w:space="0" w:color="auto"/>
      </w:divBdr>
    </w:div>
    <w:div w:id="950672207">
      <w:bodyDiv w:val="1"/>
      <w:marLeft w:val="0"/>
      <w:marRight w:val="0"/>
      <w:marTop w:val="0"/>
      <w:marBottom w:val="0"/>
      <w:divBdr>
        <w:top w:val="none" w:sz="0" w:space="0" w:color="auto"/>
        <w:left w:val="none" w:sz="0" w:space="0" w:color="auto"/>
        <w:bottom w:val="none" w:sz="0" w:space="0" w:color="auto"/>
        <w:right w:val="none" w:sz="0" w:space="0" w:color="auto"/>
      </w:divBdr>
    </w:div>
    <w:div w:id="1140925002">
      <w:bodyDiv w:val="1"/>
      <w:marLeft w:val="0"/>
      <w:marRight w:val="0"/>
      <w:marTop w:val="0"/>
      <w:marBottom w:val="0"/>
      <w:divBdr>
        <w:top w:val="none" w:sz="0" w:space="0" w:color="auto"/>
        <w:left w:val="none" w:sz="0" w:space="0" w:color="auto"/>
        <w:bottom w:val="none" w:sz="0" w:space="0" w:color="auto"/>
        <w:right w:val="none" w:sz="0" w:space="0" w:color="auto"/>
      </w:divBdr>
    </w:div>
    <w:div w:id="1176268262">
      <w:bodyDiv w:val="1"/>
      <w:marLeft w:val="0"/>
      <w:marRight w:val="0"/>
      <w:marTop w:val="0"/>
      <w:marBottom w:val="0"/>
      <w:divBdr>
        <w:top w:val="none" w:sz="0" w:space="0" w:color="auto"/>
        <w:left w:val="none" w:sz="0" w:space="0" w:color="auto"/>
        <w:bottom w:val="none" w:sz="0" w:space="0" w:color="auto"/>
        <w:right w:val="none" w:sz="0" w:space="0" w:color="auto"/>
      </w:divBdr>
    </w:div>
    <w:div w:id="1203325673">
      <w:bodyDiv w:val="1"/>
      <w:marLeft w:val="0"/>
      <w:marRight w:val="0"/>
      <w:marTop w:val="0"/>
      <w:marBottom w:val="0"/>
      <w:divBdr>
        <w:top w:val="none" w:sz="0" w:space="0" w:color="auto"/>
        <w:left w:val="none" w:sz="0" w:space="0" w:color="auto"/>
        <w:bottom w:val="none" w:sz="0" w:space="0" w:color="auto"/>
        <w:right w:val="none" w:sz="0" w:space="0" w:color="auto"/>
      </w:divBdr>
    </w:div>
    <w:div w:id="1268930324">
      <w:bodyDiv w:val="1"/>
      <w:marLeft w:val="0"/>
      <w:marRight w:val="0"/>
      <w:marTop w:val="0"/>
      <w:marBottom w:val="0"/>
      <w:divBdr>
        <w:top w:val="none" w:sz="0" w:space="0" w:color="auto"/>
        <w:left w:val="none" w:sz="0" w:space="0" w:color="auto"/>
        <w:bottom w:val="none" w:sz="0" w:space="0" w:color="auto"/>
        <w:right w:val="none" w:sz="0" w:space="0" w:color="auto"/>
      </w:divBdr>
      <w:divsChild>
        <w:div w:id="2067096521">
          <w:marLeft w:val="446"/>
          <w:marRight w:val="0"/>
          <w:marTop w:val="0"/>
          <w:marBottom w:val="120"/>
          <w:divBdr>
            <w:top w:val="none" w:sz="0" w:space="0" w:color="auto"/>
            <w:left w:val="none" w:sz="0" w:space="0" w:color="auto"/>
            <w:bottom w:val="none" w:sz="0" w:space="0" w:color="auto"/>
            <w:right w:val="none" w:sz="0" w:space="0" w:color="auto"/>
          </w:divBdr>
        </w:div>
        <w:div w:id="2068800628">
          <w:marLeft w:val="446"/>
          <w:marRight w:val="0"/>
          <w:marTop w:val="0"/>
          <w:marBottom w:val="120"/>
          <w:divBdr>
            <w:top w:val="none" w:sz="0" w:space="0" w:color="auto"/>
            <w:left w:val="none" w:sz="0" w:space="0" w:color="auto"/>
            <w:bottom w:val="none" w:sz="0" w:space="0" w:color="auto"/>
            <w:right w:val="none" w:sz="0" w:space="0" w:color="auto"/>
          </w:divBdr>
        </w:div>
      </w:divsChild>
    </w:div>
    <w:div w:id="1384600232">
      <w:bodyDiv w:val="1"/>
      <w:marLeft w:val="0"/>
      <w:marRight w:val="0"/>
      <w:marTop w:val="0"/>
      <w:marBottom w:val="0"/>
      <w:divBdr>
        <w:top w:val="none" w:sz="0" w:space="0" w:color="auto"/>
        <w:left w:val="none" w:sz="0" w:space="0" w:color="auto"/>
        <w:bottom w:val="none" w:sz="0" w:space="0" w:color="auto"/>
        <w:right w:val="none" w:sz="0" w:space="0" w:color="auto"/>
      </w:divBdr>
    </w:div>
    <w:div w:id="1641106747">
      <w:bodyDiv w:val="1"/>
      <w:marLeft w:val="0"/>
      <w:marRight w:val="0"/>
      <w:marTop w:val="0"/>
      <w:marBottom w:val="0"/>
      <w:divBdr>
        <w:top w:val="none" w:sz="0" w:space="0" w:color="auto"/>
        <w:left w:val="none" w:sz="0" w:space="0" w:color="auto"/>
        <w:bottom w:val="none" w:sz="0" w:space="0" w:color="auto"/>
        <w:right w:val="none" w:sz="0" w:space="0" w:color="auto"/>
      </w:divBdr>
    </w:div>
    <w:div w:id="1732381103">
      <w:bodyDiv w:val="1"/>
      <w:marLeft w:val="0"/>
      <w:marRight w:val="0"/>
      <w:marTop w:val="0"/>
      <w:marBottom w:val="0"/>
      <w:divBdr>
        <w:top w:val="none" w:sz="0" w:space="0" w:color="auto"/>
        <w:left w:val="none" w:sz="0" w:space="0" w:color="auto"/>
        <w:bottom w:val="none" w:sz="0" w:space="0" w:color="auto"/>
        <w:right w:val="none" w:sz="0" w:space="0" w:color="auto"/>
      </w:divBdr>
    </w:div>
    <w:div w:id="1821771220">
      <w:bodyDiv w:val="1"/>
      <w:marLeft w:val="0"/>
      <w:marRight w:val="0"/>
      <w:marTop w:val="0"/>
      <w:marBottom w:val="0"/>
      <w:divBdr>
        <w:top w:val="none" w:sz="0" w:space="0" w:color="auto"/>
        <w:left w:val="none" w:sz="0" w:space="0" w:color="auto"/>
        <w:bottom w:val="none" w:sz="0" w:space="0" w:color="auto"/>
        <w:right w:val="none" w:sz="0" w:space="0" w:color="auto"/>
      </w:divBdr>
    </w:div>
    <w:div w:id="1826362480">
      <w:bodyDiv w:val="1"/>
      <w:marLeft w:val="0"/>
      <w:marRight w:val="0"/>
      <w:marTop w:val="0"/>
      <w:marBottom w:val="0"/>
      <w:divBdr>
        <w:top w:val="none" w:sz="0" w:space="0" w:color="auto"/>
        <w:left w:val="none" w:sz="0" w:space="0" w:color="auto"/>
        <w:bottom w:val="none" w:sz="0" w:space="0" w:color="auto"/>
        <w:right w:val="none" w:sz="0" w:space="0" w:color="auto"/>
      </w:divBdr>
    </w:div>
    <w:div w:id="1877038019">
      <w:bodyDiv w:val="1"/>
      <w:marLeft w:val="0"/>
      <w:marRight w:val="0"/>
      <w:marTop w:val="0"/>
      <w:marBottom w:val="0"/>
      <w:divBdr>
        <w:top w:val="none" w:sz="0" w:space="0" w:color="auto"/>
        <w:left w:val="none" w:sz="0" w:space="0" w:color="auto"/>
        <w:bottom w:val="none" w:sz="0" w:space="0" w:color="auto"/>
        <w:right w:val="none" w:sz="0" w:space="0" w:color="auto"/>
      </w:divBdr>
    </w:div>
    <w:div w:id="1886136865">
      <w:bodyDiv w:val="1"/>
      <w:marLeft w:val="0"/>
      <w:marRight w:val="0"/>
      <w:marTop w:val="0"/>
      <w:marBottom w:val="0"/>
      <w:divBdr>
        <w:top w:val="none" w:sz="0" w:space="0" w:color="auto"/>
        <w:left w:val="none" w:sz="0" w:space="0" w:color="auto"/>
        <w:bottom w:val="none" w:sz="0" w:space="0" w:color="auto"/>
        <w:right w:val="none" w:sz="0" w:space="0" w:color="auto"/>
      </w:divBdr>
    </w:div>
    <w:div w:id="1926763759">
      <w:bodyDiv w:val="1"/>
      <w:marLeft w:val="0"/>
      <w:marRight w:val="0"/>
      <w:marTop w:val="0"/>
      <w:marBottom w:val="0"/>
      <w:divBdr>
        <w:top w:val="none" w:sz="0" w:space="0" w:color="auto"/>
        <w:left w:val="none" w:sz="0" w:space="0" w:color="auto"/>
        <w:bottom w:val="none" w:sz="0" w:space="0" w:color="auto"/>
        <w:right w:val="none" w:sz="0" w:space="0" w:color="auto"/>
      </w:divBdr>
    </w:div>
    <w:div w:id="2002272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topdrawer.aamt.edu.au/Geometric-reasoning/Downloads/Similar-triangles" TargetMode="External"/><Relationship Id="rId18" Type="http://schemas.openxmlformats.org/officeDocument/2006/relationships/hyperlink" Target="http://topdrawer.aamt.edu.au/Geometric-reasoning/Downloads/Congruent-triangles" TargetMode="External"/><Relationship Id="rId26" Type="http://schemas.openxmlformats.org/officeDocument/2006/relationships/image" Target="media/image3.jpeg"/><Relationship Id="rId39" Type="http://schemas.openxmlformats.org/officeDocument/2006/relationships/hyperlink" Target="http://topdrawer.aamt.edu.au/Geometric-reasoning/Downloads/Congruent-triangles" TargetMode="External"/><Relationship Id="rId21" Type="http://schemas.openxmlformats.org/officeDocument/2006/relationships/hyperlink" Target="https://www.superteacherworksheets.com/geometry/congruent-house_TZNMW.pdf" TargetMode="External"/><Relationship Id="rId34" Type="http://schemas.openxmlformats.org/officeDocument/2006/relationships/hyperlink" Target="http://topdrawer.aamt.edu.au/Geometric-reasoning/Downloads/Paper-pencil-and-protractor-Student-worksheet" TargetMode="External"/><Relationship Id="rId42" Type="http://schemas.openxmlformats.org/officeDocument/2006/relationships/image" Target="media/image14.jpeg"/><Relationship Id="rId47" Type="http://schemas.openxmlformats.org/officeDocument/2006/relationships/hyperlink" Target="http://topdrawer.aamt.edu.au/Geometric-reasoning/Downloads/Similar-triangles" TargetMode="External"/><Relationship Id="rId50" Type="http://schemas.openxmlformats.org/officeDocument/2006/relationships/hyperlink" Target="http://topdrawer.aamt.edu.au/Geometric-reasoning/Downloads/Looking-beyond-the-lines" TargetMode="External"/><Relationship Id="rId55"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topdrawer.aamt.edu.au/Geometric-reasoning/Downloads/Congruent-triangles" TargetMode="External"/><Relationship Id="rId17" Type="http://schemas.openxmlformats.org/officeDocument/2006/relationships/hyperlink" Target="http://topdrawer.aamt.edu.au/Geometric-reasoning/Downloads/Paper-pencil-and-protractor-Solutions" TargetMode="External"/><Relationship Id="rId25" Type="http://schemas.openxmlformats.org/officeDocument/2006/relationships/image" Target="media/image2.jpeg"/><Relationship Id="rId33" Type="http://schemas.openxmlformats.org/officeDocument/2006/relationships/image" Target="media/image10.jpeg"/><Relationship Id="rId38" Type="http://schemas.openxmlformats.org/officeDocument/2006/relationships/hyperlink" Target="http://nlvm.usu.edu/en/nav/frames_asid_165_g_3_t_3.html?open=instructions&amp;from=category_g_3_t_3.html" TargetMode="External"/><Relationship Id="rId46" Type="http://schemas.openxmlformats.org/officeDocument/2006/relationships/hyperlink" Target="https://vimeo.com/74426347" TargetMode="External"/><Relationship Id="rId2" Type="http://schemas.openxmlformats.org/officeDocument/2006/relationships/numbering" Target="numbering.xml"/><Relationship Id="rId16" Type="http://schemas.openxmlformats.org/officeDocument/2006/relationships/hyperlink" Target="http://topdrawer.aamt.edu.au/Geometric-reasoning/Downloads/Paper-pencil-and-protractor-Student-worksheet" TargetMode="External"/><Relationship Id="rId20" Type="http://schemas.openxmlformats.org/officeDocument/2006/relationships/hyperlink" Target="https://www.superteacherworksheets.com/geometry/congruent-house_TZNMW.pdf" TargetMode="External"/><Relationship Id="rId29" Type="http://schemas.openxmlformats.org/officeDocument/2006/relationships/image" Target="media/image6.png"/><Relationship Id="rId41" Type="http://schemas.openxmlformats.org/officeDocument/2006/relationships/image" Target="media/image13.png"/><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opdrawer.aamt.edu.au/Geometric-reasoning/Downloads/Paper-pencil-and-protractor-Solutions" TargetMode="External"/><Relationship Id="rId24" Type="http://schemas.openxmlformats.org/officeDocument/2006/relationships/hyperlink" Target="http://nrich.maths.org/1938" TargetMode="External"/><Relationship Id="rId32" Type="http://schemas.openxmlformats.org/officeDocument/2006/relationships/image" Target="media/image9.png"/><Relationship Id="rId37" Type="http://schemas.openxmlformats.org/officeDocument/2006/relationships/hyperlink" Target="http://nlvm.usu.edu/en/nav/frames_asid_165_g_3_t_3.html?open=instructions&amp;from=category_g_3_t_3.html" TargetMode="External"/><Relationship Id="rId40" Type="http://schemas.openxmlformats.org/officeDocument/2006/relationships/image" Target="media/image12.png"/><Relationship Id="rId45" Type="http://schemas.openxmlformats.org/officeDocument/2006/relationships/image" Target="media/image15.jpeg"/><Relationship Id="rId53" Type="http://schemas.openxmlformats.org/officeDocument/2006/relationships/footer" Target="footer1.xm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topdrawer.aamt.edu.au/Geometric-reasoning/Big-ideas" TargetMode="External"/><Relationship Id="rId23" Type="http://schemas.openxmlformats.org/officeDocument/2006/relationships/hyperlink" Target="http://www.scootle.edu.au/ec/viewing/L11103/index.html" TargetMode="External"/><Relationship Id="rId28" Type="http://schemas.openxmlformats.org/officeDocument/2006/relationships/image" Target="media/image5.png"/><Relationship Id="rId36" Type="http://schemas.openxmlformats.org/officeDocument/2006/relationships/image" Target="media/image11.jpeg"/><Relationship Id="rId49" Type="http://schemas.openxmlformats.org/officeDocument/2006/relationships/hyperlink" Target="https://www.superteacherworksheets.com/geometry/congruent-house_TZNMW.pdf" TargetMode="External"/><Relationship Id="rId57" Type="http://schemas.openxmlformats.org/officeDocument/2006/relationships/fontTable" Target="fontTable.xml"/><Relationship Id="rId10" Type="http://schemas.openxmlformats.org/officeDocument/2006/relationships/hyperlink" Target="http://topdrawer.aamt.edu.au/Geometric-reasoning/Downloads/Paper-pencil-and-protractor-Student-worksheet" TargetMode="External"/><Relationship Id="rId19" Type="http://schemas.openxmlformats.org/officeDocument/2006/relationships/hyperlink" Target="http://topdrawer.aamt.edu.au/Geometric-reasoning/Downloads/Similar-triangles" TargetMode="External"/><Relationship Id="rId31" Type="http://schemas.openxmlformats.org/officeDocument/2006/relationships/image" Target="media/image8.png"/><Relationship Id="rId44" Type="http://schemas.openxmlformats.org/officeDocument/2006/relationships/hyperlink" Target="http://www.scootle.edu.au/ec/viewing/L11103/index.html" TargetMode="External"/><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topdrawer.aamt.edu.au" TargetMode="External"/><Relationship Id="rId14" Type="http://schemas.openxmlformats.org/officeDocument/2006/relationships/hyperlink" Target="https://vimeo.com/74426347" TargetMode="External"/><Relationship Id="rId22" Type="http://schemas.openxmlformats.org/officeDocument/2006/relationships/hyperlink" Target="http://www.scootle.edu.au/ec/resolve/view/L11103" TargetMode="External"/><Relationship Id="rId27" Type="http://schemas.openxmlformats.org/officeDocument/2006/relationships/image" Target="media/image4.png"/><Relationship Id="rId30" Type="http://schemas.openxmlformats.org/officeDocument/2006/relationships/image" Target="media/image7.jpeg"/><Relationship Id="rId35" Type="http://schemas.openxmlformats.org/officeDocument/2006/relationships/hyperlink" Target="http://topdrawer.aamt.edu.au/Geometric-reasoning/Downloads/Paper-pencil-and-protractor-Solutions" TargetMode="External"/><Relationship Id="rId43" Type="http://schemas.openxmlformats.org/officeDocument/2006/relationships/hyperlink" Target="http://www.scootle.edu.au/ec/resolve/view/L11103" TargetMode="External"/><Relationship Id="rId48" Type="http://schemas.openxmlformats.org/officeDocument/2006/relationships/hyperlink" Target="https://www.superteacherworksheets.com/geometry/congruent-house_TZNMW.pdf" TargetMode="External"/><Relationship Id="rId56" Type="http://schemas.openxmlformats.org/officeDocument/2006/relationships/footer" Target="footer3.xml"/><Relationship Id="rId8" Type="http://schemas.openxmlformats.org/officeDocument/2006/relationships/image" Target="media/image1.png"/><Relationship Id="rId51" Type="http://schemas.openxmlformats.org/officeDocument/2006/relationships/hyperlink" Target="http://nrich.maths.org/1938" TargetMode="External"/><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hyperlink" Target="http://dimensions.aamt.edu.au/" TargetMode="External"/><Relationship Id="rId1" Type="http://schemas.openxmlformats.org/officeDocument/2006/relationships/hyperlink" Target="http://creativecommons.org/licenses/by-nc-sa/4.0/"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dimensions.aamt.edu.au/" TargetMode="External"/><Relationship Id="rId1" Type="http://schemas.openxmlformats.org/officeDocument/2006/relationships/hyperlink" Target="http://creativecommons.org/licenses/by-nc-sa/4.0/" TargetMode="External"/></Relationships>
</file>

<file path=word/theme/theme1.xml><?xml version="1.0" encoding="utf-8"?>
<a:theme xmlns:a="http://schemas.openxmlformats.org/drawingml/2006/main" name="Office Theme">
  <a:themeElements>
    <a:clrScheme name="TF100002026">
      <a:dk1>
        <a:sysClr val="windowText" lastClr="000000"/>
      </a:dk1>
      <a:lt1>
        <a:sysClr val="window" lastClr="FFFFFF"/>
      </a:lt1>
      <a:dk2>
        <a:srgbClr val="3A3A3A"/>
      </a:dk2>
      <a:lt2>
        <a:srgbClr val="F4F4F3"/>
      </a:lt2>
      <a:accent1>
        <a:srgbClr val="562241"/>
      </a:accent1>
      <a:accent2>
        <a:srgbClr val="CCC44F"/>
      </a:accent2>
      <a:accent3>
        <a:srgbClr val="568F59"/>
      </a:accent3>
      <a:accent4>
        <a:srgbClr val="806B50"/>
      </a:accent4>
      <a:accent5>
        <a:srgbClr val="408296"/>
      </a:accent5>
      <a:accent6>
        <a:srgbClr val="A34240"/>
      </a:accent6>
      <a:hlink>
        <a:srgbClr val="36A3B8"/>
      </a:hlink>
      <a:folHlink>
        <a:srgbClr val="805273"/>
      </a:folHlink>
    </a:clrScheme>
    <a:fontScheme name="Cambria">
      <a:majorFont>
        <a:latin typeface="Cambria"/>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09029B2-332E-416B-AC22-715265018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13</Pages>
  <Words>3844</Words>
  <Characters>21913</Characters>
  <Application>Microsoft Office Word</Application>
  <DocSecurity>0</DocSecurity>
  <Lines>182</Lines>
  <Paragraphs>51</Paragraphs>
  <ScaleCrop>false</ScaleCrop>
  <HeadingPairs>
    <vt:vector size="4" baseType="variant">
      <vt:variant>
        <vt:lpstr>Title</vt:lpstr>
      </vt:variant>
      <vt:variant>
        <vt:i4>1</vt:i4>
      </vt:variant>
      <vt:variant>
        <vt:lpstr>Headings</vt:lpstr>
      </vt:variant>
      <vt:variant>
        <vt:i4>25</vt:i4>
      </vt:variant>
    </vt:vector>
  </HeadingPairs>
  <TitlesOfParts>
    <vt:vector size="26" baseType="lpstr">
      <vt:lpstr/>
      <vt:lpstr>About this module</vt:lpstr>
      <vt:lpstr>Background</vt:lpstr>
      <vt:lpstr>Resources</vt:lpstr>
      <vt:lpstr>Slide 2: Big ideas</vt:lpstr>
      <vt:lpstr>Slide 4: Australian Curriculum Links</vt:lpstr>
      <vt:lpstr>Slide 5: Focus Question</vt:lpstr>
      <vt:lpstr>/Slide 6: Congruency: what is it?</vt:lpstr>
      <vt:lpstr>Slides 7 to 9: Congruency: what is it?</vt:lpstr>
      <vt:lpstr>Slide 10: Congruency in design</vt:lpstr>
      <vt:lpstr>Slides 11 &amp; 12: Congruency in design: Alhambra tiles</vt:lpstr>
      <vt:lpstr>Slide 13: Congruency in construction</vt:lpstr>
      <vt:lpstr>Slide 14:  Activity: Paper, pencil and protractor</vt:lpstr>
      <vt:lpstr>/Virtual Congruence</vt:lpstr>
      <vt:lpstr>Slides 15 &amp; 16: Congruency Quick Quiz</vt:lpstr>
      <vt:lpstr>At this point you may wish to stop the presentation and continue it at another t</vt:lpstr>
      <vt:lpstr>/Slide 18: Similarity: what is it?</vt:lpstr>
      <vt:lpstr>Slide 19: Similarity</vt:lpstr>
      <vt:lpstr>/Slide 20: Using a centre of enlargement</vt:lpstr>
      <vt:lpstr>/Slide 21: Video: Non-similar and similar triangles</vt:lpstr>
      <vt:lpstr>Slide 22: Similarity</vt:lpstr>
      <vt:lpstr>/Slide 23: The similar-congruent house</vt:lpstr>
      <vt:lpstr>Slides 21 – 30: Similarity Activity: Looking beyond the lines</vt:lpstr>
      <vt:lpstr>Slide 31: Activity: Pentakite</vt:lpstr>
      <vt:lpstr>Slide 15: Conclusion</vt:lpstr>
      <vt:lpstr>Summary</vt:lpstr>
    </vt:vector>
  </TitlesOfParts>
  <Company/>
  <LinksUpToDate>false</LinksUpToDate>
  <CharactersWithSpaces>25706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Manuel</dc:creator>
  <cp:keywords/>
  <dc:description/>
  <cp:lastModifiedBy>Ann Ruckert</cp:lastModifiedBy>
  <cp:revision>7</cp:revision>
  <cp:lastPrinted>2016-10-21T01:58:00Z</cp:lastPrinted>
  <dcterms:created xsi:type="dcterms:W3CDTF">2017-05-29T07:32:00Z</dcterms:created>
  <dcterms:modified xsi:type="dcterms:W3CDTF">2017-06-13T02:01:00Z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TF10002026</vt:lpwstr>
  </property>
</Properties>
</file>