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666F1E8F" w:rsidR="008F17C5" w:rsidRPr="008F17C5" w:rsidRDefault="008F17C5" w:rsidP="00D7581B">
      <w:pPr>
        <w:pStyle w:val="logo"/>
        <w:spacing w:line="24" w:lineRule="atLeast"/>
      </w:pPr>
      <w:bookmarkStart w:id="0" w:name="_Hlk483485704"/>
      <w:bookmarkEnd w:id="0"/>
      <w:r w:rsidRPr="008F17C5">
        <w:rPr>
          <w:lang w:val="en-GB" w:eastAsia="en-GB"/>
        </w:rPr>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77E47BE5" w:rsidR="005E3B50" w:rsidRDefault="00CC45D1" w:rsidP="00D7581B">
      <w:pPr>
        <w:pStyle w:val="Title"/>
        <w:spacing w:line="24" w:lineRule="atLeast"/>
      </w:pPr>
      <w:r>
        <w:t xml:space="preserve">TDT </w:t>
      </w:r>
      <w:r w:rsidR="00EA4ABB">
        <w:t>Geometric Reasoning</w:t>
      </w:r>
      <w:r>
        <w:t>:</w:t>
      </w:r>
    </w:p>
    <w:p w14:paraId="711D6721" w14:textId="41ACA4D4" w:rsidR="00CC45D1" w:rsidRDefault="00665F4A" w:rsidP="00D7581B">
      <w:pPr>
        <w:pStyle w:val="Title"/>
        <w:spacing w:line="24" w:lineRule="atLeast"/>
      </w:pPr>
      <w:r>
        <w:t xml:space="preserve">Module </w:t>
      </w:r>
      <w:r w:rsidR="00686E12">
        <w:t>4</w:t>
      </w:r>
      <w:r w:rsidR="00EA4ABB">
        <w:t xml:space="preserve"> –</w:t>
      </w:r>
      <w:r>
        <w:t xml:space="preserve"> </w:t>
      </w:r>
      <w:r w:rsidR="00686E12">
        <w:t>Circle Geometry</w:t>
      </w:r>
    </w:p>
    <w:p w14:paraId="2821B777" w14:textId="3486CF0A" w:rsidR="007411E3" w:rsidRPr="00021DEE" w:rsidRDefault="00B51484" w:rsidP="00D7581B">
      <w:pPr>
        <w:pStyle w:val="Subtitle"/>
        <w:spacing w:line="24" w:lineRule="atLeast"/>
      </w:pPr>
      <w:r>
        <w:t xml:space="preserve">Information for </w:t>
      </w:r>
      <w:r w:rsidR="00813F2A">
        <w:t>facilitators</w:t>
      </w:r>
      <w:r w:rsidR="00282325">
        <w:t xml:space="preserve"> </w:t>
      </w:r>
    </w:p>
    <w:p w14:paraId="01508F4A" w14:textId="77777777" w:rsidR="004A6C59" w:rsidRDefault="004A6C59" w:rsidP="00D7581B">
      <w:pPr>
        <w:spacing w:after="160" w:line="24" w:lineRule="atLeast"/>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64DE1820" w:rsidR="00282325" w:rsidRPr="00D33842" w:rsidRDefault="004A6C59" w:rsidP="00D7581B">
      <w:pPr>
        <w:spacing w:after="160" w:line="24" w:lineRule="atLeast"/>
        <w:rPr>
          <w:sz w:val="24"/>
          <w:szCs w:val="24"/>
        </w:rPr>
      </w:pPr>
      <w:r>
        <w:rPr>
          <w:sz w:val="24"/>
          <w:szCs w:val="24"/>
        </w:rPr>
        <w:t xml:space="preserve">The </w:t>
      </w:r>
      <w:r w:rsidR="00EA4ABB">
        <w:rPr>
          <w:i/>
          <w:sz w:val="24"/>
          <w:szCs w:val="24"/>
        </w:rPr>
        <w:t>Geometric Reasoning</w:t>
      </w:r>
      <w:r>
        <w:rPr>
          <w:sz w:val="24"/>
          <w:szCs w:val="24"/>
        </w:rPr>
        <w:t xml:space="preserve"> drawer is one of </w:t>
      </w:r>
      <w:r w:rsidR="00433950">
        <w:rPr>
          <w:sz w:val="24"/>
          <w:szCs w:val="24"/>
        </w:rPr>
        <w:t>six</w:t>
      </w:r>
      <w:r>
        <w:rPr>
          <w:sz w:val="24"/>
          <w:szCs w:val="24"/>
        </w:rPr>
        <w:t xml:space="preserve"> drawers which provide expert advice, teaching suggestions and classroom activities. </w:t>
      </w:r>
      <w:r w:rsidR="00C126C1">
        <w:rPr>
          <w:sz w:val="24"/>
          <w:szCs w:val="24"/>
        </w:rPr>
        <w:t xml:space="preserve">This module is a guide to </w:t>
      </w:r>
      <w:r w:rsidR="00282CE7">
        <w:rPr>
          <w:sz w:val="24"/>
          <w:szCs w:val="24"/>
        </w:rPr>
        <w:t>one</w:t>
      </w:r>
      <w:r w:rsidR="00C126C1">
        <w:rPr>
          <w:sz w:val="24"/>
          <w:szCs w:val="24"/>
        </w:rPr>
        <w:t xml:space="preserve"> of the ‘big ideas’ of </w:t>
      </w:r>
      <w:r w:rsidR="00EA4ABB">
        <w:rPr>
          <w:sz w:val="24"/>
          <w:szCs w:val="24"/>
        </w:rPr>
        <w:t>Geometric Reasoning</w:t>
      </w:r>
      <w:r w:rsidR="00C126C1">
        <w:rPr>
          <w:sz w:val="24"/>
          <w:szCs w:val="24"/>
        </w:rPr>
        <w:t>.</w:t>
      </w:r>
    </w:p>
    <w:p w14:paraId="2E9DB9BA" w14:textId="77777777" w:rsidR="00B51484" w:rsidRDefault="00B51484" w:rsidP="00D7581B">
      <w:pPr>
        <w:spacing w:after="160" w:line="24" w:lineRule="atLeast"/>
        <w:rPr>
          <w:rFonts w:asciiTheme="majorHAnsi" w:eastAsiaTheme="majorEastAsia" w:hAnsiTheme="majorHAnsi" w:cstheme="majorBidi"/>
          <w:b/>
          <w:i/>
          <w:sz w:val="32"/>
        </w:rPr>
      </w:pPr>
      <w:r>
        <w:br w:type="page"/>
      </w:r>
    </w:p>
    <w:p w14:paraId="73EAE929" w14:textId="77777777" w:rsidR="00282325" w:rsidRPr="006326F9" w:rsidRDefault="00B51484" w:rsidP="00D7581B">
      <w:pPr>
        <w:pStyle w:val="Heading1"/>
        <w:spacing w:line="24" w:lineRule="atLeast"/>
      </w:pPr>
      <w:r w:rsidRPr="006326F9">
        <w:lastRenderedPageBreak/>
        <w:t>About this module</w:t>
      </w:r>
    </w:p>
    <w:p w14:paraId="15FFCCDF" w14:textId="77777777" w:rsidR="006326F9" w:rsidRPr="006326F9" w:rsidRDefault="006326F9" w:rsidP="00D7581B">
      <w:pPr>
        <w:spacing w:line="24" w:lineRule="atLeast"/>
        <w:rPr>
          <w:b/>
        </w:rPr>
      </w:pPr>
      <w:r w:rsidRPr="006326F9">
        <w:rPr>
          <w:b/>
        </w:rPr>
        <w:t>This resource was developed by</w:t>
      </w:r>
    </w:p>
    <w:p w14:paraId="11634DF9" w14:textId="485B5750" w:rsidR="006326F9" w:rsidRDefault="00EA4ABB" w:rsidP="00D7581B">
      <w:pPr>
        <w:spacing w:line="24" w:lineRule="atLeast"/>
      </w:pPr>
      <w:r>
        <w:t>Ann Ruckert</w:t>
      </w:r>
    </w:p>
    <w:p w14:paraId="52B24D97" w14:textId="267119CE" w:rsidR="006326F9" w:rsidRDefault="00BE0DE6" w:rsidP="00D7581B">
      <w:pPr>
        <w:spacing w:line="24" w:lineRule="atLeast"/>
        <w:rPr>
          <w:b/>
        </w:rPr>
      </w:pPr>
      <w:r w:rsidRPr="00BE0DE6">
        <w:rPr>
          <w:b/>
        </w:rPr>
        <w:t>It is suitable for</w:t>
      </w:r>
      <w:r w:rsidR="00460EE7">
        <w:rPr>
          <w:b/>
        </w:rPr>
        <w:t>:</w:t>
      </w:r>
    </w:p>
    <w:p w14:paraId="3A4AC339" w14:textId="383F868F" w:rsidR="00BE0DE6" w:rsidRPr="00BE0DE6" w:rsidRDefault="00BE0DE6" w:rsidP="00D7581B">
      <w:pPr>
        <w:spacing w:line="24" w:lineRule="atLeast"/>
      </w:pPr>
      <w:r>
        <w:t>Teachers of students in Year</w:t>
      </w:r>
      <w:r w:rsidR="0099417E">
        <w:t xml:space="preserve"> 10</w:t>
      </w:r>
      <w:r w:rsidR="003577B0">
        <w:t xml:space="preserve"> (10A)</w:t>
      </w:r>
    </w:p>
    <w:p w14:paraId="1404490A" w14:textId="5BF7C6DB" w:rsidR="00BE0DE6" w:rsidRPr="00BE0DE6" w:rsidRDefault="00C126C1" w:rsidP="00D7581B">
      <w:pPr>
        <w:spacing w:line="24" w:lineRule="atLeast"/>
        <w:rPr>
          <w:b/>
        </w:rPr>
      </w:pPr>
      <w:r w:rsidRPr="00BE0DE6">
        <w:rPr>
          <w:b/>
        </w:rPr>
        <w:t>The resources for this module include</w:t>
      </w:r>
      <w:r w:rsidR="00460EE7">
        <w:rPr>
          <w:b/>
        </w:rPr>
        <w:t>:</w:t>
      </w:r>
    </w:p>
    <w:p w14:paraId="5E55533D" w14:textId="340B8B44" w:rsidR="00C126C1" w:rsidRDefault="00C126C1" w:rsidP="00D7581B">
      <w:pPr>
        <w:spacing w:after="60" w:line="24" w:lineRule="atLeast"/>
        <w:ind w:left="567"/>
      </w:pPr>
      <w:r>
        <w:t>Facilitator notes</w:t>
      </w:r>
    </w:p>
    <w:p w14:paraId="0A673291" w14:textId="256D207D" w:rsidR="00C126C1" w:rsidRDefault="00C126C1" w:rsidP="00D7581B">
      <w:pPr>
        <w:spacing w:after="60" w:line="24" w:lineRule="atLeast"/>
        <w:ind w:left="567"/>
      </w:pPr>
      <w:r>
        <w:t>Session slideshow (available as a PowerPoint and a PDF)</w:t>
      </w:r>
    </w:p>
    <w:p w14:paraId="11B8A77F" w14:textId="69B08C3E" w:rsidR="002273A2" w:rsidRDefault="00C126C1" w:rsidP="002273A2">
      <w:pPr>
        <w:spacing w:after="60" w:line="24" w:lineRule="atLeast"/>
        <w:ind w:left="567"/>
      </w:pPr>
      <w:r>
        <w:t>Download 1</w:t>
      </w:r>
      <w:r w:rsidR="002273A2">
        <w:t xml:space="preserve">: </w:t>
      </w:r>
      <w:hyperlink r:id="rId10" w:tgtFrame="_self" w:history="1">
        <w:r w:rsidR="002273A2" w:rsidRPr="00AA26C1">
          <w:rPr>
            <w:rStyle w:val="Hyperlink"/>
            <w:i/>
          </w:rPr>
          <w:t>circle geometry theorems</w:t>
        </w:r>
      </w:hyperlink>
    </w:p>
    <w:p w14:paraId="72CC690A" w14:textId="2641B336" w:rsidR="00F176C2" w:rsidRDefault="00C126C1" w:rsidP="00370070">
      <w:pPr>
        <w:spacing w:after="60" w:line="24" w:lineRule="atLeast"/>
        <w:ind w:left="567"/>
      </w:pPr>
      <w:r>
        <w:t>Download 2</w:t>
      </w:r>
      <w:r w:rsidRPr="00DD6E5D">
        <w:rPr>
          <w:rStyle w:val="Hyperlink"/>
          <w:iCs/>
          <w:color w:val="auto"/>
          <w:u w:val="none"/>
          <w:lang w:val="en-AU"/>
        </w:rPr>
        <w:t>:</w:t>
      </w:r>
      <w:r w:rsidR="00BE0DE6" w:rsidRPr="00DD6E5D">
        <w:rPr>
          <w:rStyle w:val="Hyperlink"/>
          <w:iCs/>
          <w:color w:val="auto"/>
          <w:u w:val="none"/>
          <w:lang w:val="en-AU"/>
        </w:rPr>
        <w:t xml:space="preserve"> </w:t>
      </w:r>
      <w:hyperlink r:id="rId11" w:tgtFrame="_self" w:history="1">
        <w:r w:rsidR="00370070" w:rsidRPr="00721BEE">
          <w:rPr>
            <w:rStyle w:val="Hyperlink"/>
            <w:i/>
          </w:rPr>
          <w:t>Circle geometry investigations: Student worksheet</w:t>
        </w:r>
      </w:hyperlink>
    </w:p>
    <w:p w14:paraId="421F3E27" w14:textId="3029E587" w:rsidR="00BE0DE6" w:rsidRDefault="00BE0DE6" w:rsidP="00D7581B">
      <w:pPr>
        <w:spacing w:line="24" w:lineRule="atLeast"/>
        <w:rPr>
          <w:b/>
        </w:rPr>
      </w:pPr>
      <w:r w:rsidRPr="00BE0DE6">
        <w:rPr>
          <w:b/>
        </w:rPr>
        <w:t>This module is</w:t>
      </w:r>
      <w:r w:rsidR="00460EE7">
        <w:rPr>
          <w:b/>
        </w:rPr>
        <w:t>”</w:t>
      </w:r>
    </w:p>
    <w:p w14:paraId="6B405E15" w14:textId="0A99B9DB" w:rsidR="0082230C" w:rsidRDefault="0082230C" w:rsidP="00D7581B">
      <w:pPr>
        <w:spacing w:after="0" w:line="24" w:lineRule="atLeast"/>
        <w:ind w:left="567"/>
      </w:pPr>
      <w:r w:rsidRPr="0082230C">
        <w:t xml:space="preserve">The </w:t>
      </w:r>
      <w:r w:rsidR="00A5034B">
        <w:t>fourth</w:t>
      </w:r>
      <w:r w:rsidRPr="0082230C">
        <w:t xml:space="preserve"> in a series of </w:t>
      </w:r>
      <w:r w:rsidR="0021077E">
        <w:t>four</w:t>
      </w:r>
      <w:r w:rsidRPr="0082230C">
        <w:t xml:space="preserve"> modules on </w:t>
      </w:r>
      <w:r w:rsidR="00EA4ABB">
        <w:t>Geometric reasoning</w:t>
      </w:r>
    </w:p>
    <w:p w14:paraId="434E16C7" w14:textId="08F03F84" w:rsidR="0082230C" w:rsidRPr="0082230C" w:rsidRDefault="00DB4CC8" w:rsidP="00D7581B">
      <w:pPr>
        <w:spacing w:line="24" w:lineRule="atLeast"/>
        <w:ind w:left="567"/>
      </w:pPr>
      <w:r>
        <w:t xml:space="preserve">Designed to take </w:t>
      </w:r>
      <w:r w:rsidR="0099417E">
        <w:t>approximately</w:t>
      </w:r>
      <w:r>
        <w:t xml:space="preserve"> </w:t>
      </w:r>
      <w:r w:rsidR="001036EB">
        <w:t>one</w:t>
      </w:r>
      <w:r w:rsidR="00982262">
        <w:t xml:space="preserve"> </w:t>
      </w:r>
      <w:r w:rsidR="001036EB">
        <w:t>hour.</w:t>
      </w:r>
    </w:p>
    <w:p w14:paraId="1BD78598" w14:textId="281CC689" w:rsidR="00815419" w:rsidRDefault="00815419" w:rsidP="00D7581B">
      <w:pPr>
        <w:spacing w:line="24" w:lineRule="atLeast"/>
        <w:rPr>
          <w:b/>
        </w:rPr>
      </w:pPr>
      <w:r>
        <w:rPr>
          <w:b/>
        </w:rPr>
        <w:t xml:space="preserve">The following </w:t>
      </w:r>
      <w:r w:rsidR="00813F2A">
        <w:rPr>
          <w:b/>
        </w:rPr>
        <w:t>is covered in Slide 3</w:t>
      </w:r>
    </w:p>
    <w:p w14:paraId="712E7612" w14:textId="1307586A" w:rsidR="0038625A" w:rsidRDefault="0038625A" w:rsidP="00D7581B">
      <w:pPr>
        <w:spacing w:line="24" w:lineRule="atLeast"/>
        <w:rPr>
          <w:b/>
        </w:rPr>
      </w:pPr>
      <w:r>
        <w:rPr>
          <w:b/>
        </w:rPr>
        <w:t>Learning outcomes</w:t>
      </w:r>
    </w:p>
    <w:p w14:paraId="5EB9D760" w14:textId="5257455B" w:rsidR="0021077E" w:rsidRPr="0021077E" w:rsidRDefault="0021077E" w:rsidP="00D7581B">
      <w:pPr>
        <w:spacing w:line="24" w:lineRule="atLeast"/>
        <w:ind w:left="567"/>
        <w:rPr>
          <w:lang w:val="en-AU"/>
        </w:rPr>
      </w:pPr>
      <w:r w:rsidRPr="0021077E">
        <w:rPr>
          <w:b/>
          <w:bCs/>
          <w:lang w:val="en-AU"/>
        </w:rPr>
        <w:t>Participants will</w:t>
      </w:r>
      <w:r w:rsidR="00460EE7">
        <w:rPr>
          <w:b/>
          <w:bCs/>
          <w:lang w:val="en-AU"/>
        </w:rPr>
        <w:t>:</w:t>
      </w:r>
    </w:p>
    <w:p w14:paraId="519C761B" w14:textId="77777777" w:rsidR="003B7924" w:rsidRPr="00C73D04" w:rsidRDefault="00DC67B3" w:rsidP="00C73D04">
      <w:pPr>
        <w:numPr>
          <w:ilvl w:val="0"/>
          <w:numId w:val="3"/>
        </w:numPr>
        <w:tabs>
          <w:tab w:val="clear" w:pos="720"/>
        </w:tabs>
        <w:spacing w:line="24" w:lineRule="atLeast"/>
        <w:ind w:left="993"/>
        <w:rPr>
          <w:lang w:val="en-AU"/>
        </w:rPr>
      </w:pPr>
      <w:r w:rsidRPr="00C73D04">
        <w:rPr>
          <w:lang w:val="en-AU"/>
        </w:rPr>
        <w:t>learn how to argue and reason deductively in geometric situations using circle theorems.</w:t>
      </w:r>
    </w:p>
    <w:p w14:paraId="7A6BC30C" w14:textId="398BB43D" w:rsidR="003B7924" w:rsidRPr="00C73D04" w:rsidRDefault="00C73D04" w:rsidP="00C73D04">
      <w:pPr>
        <w:numPr>
          <w:ilvl w:val="0"/>
          <w:numId w:val="3"/>
        </w:numPr>
        <w:tabs>
          <w:tab w:val="clear" w:pos="720"/>
        </w:tabs>
        <w:spacing w:line="24" w:lineRule="atLeast"/>
        <w:ind w:left="993"/>
        <w:rPr>
          <w:lang w:val="en-AU"/>
        </w:rPr>
      </w:pPr>
      <w:r>
        <w:rPr>
          <w:lang w:val="en-AU"/>
        </w:rPr>
        <w:t>c</w:t>
      </w:r>
      <w:r w:rsidR="00DC67B3" w:rsidRPr="00C73D04">
        <w:rPr>
          <w:lang w:val="en-AU"/>
        </w:rPr>
        <w:t>onfidently scaffold the process of writing geometric proofs of circle theorems for their year 10 students.</w:t>
      </w:r>
    </w:p>
    <w:p w14:paraId="6932BE2A" w14:textId="3CDE700C" w:rsidR="0082230C" w:rsidRPr="0082230C" w:rsidRDefault="0082230C" w:rsidP="003052DF">
      <w:pPr>
        <w:spacing w:line="24" w:lineRule="atLeast"/>
        <w:rPr>
          <w:b/>
        </w:rPr>
      </w:pPr>
      <w:r w:rsidRPr="0082230C">
        <w:rPr>
          <w:b/>
        </w:rPr>
        <w:t>AITSL Standards addressed</w:t>
      </w:r>
    </w:p>
    <w:p w14:paraId="5AB638BC" w14:textId="0CF3A9C3" w:rsidR="0082230C" w:rsidRPr="0082230C" w:rsidRDefault="0082230C" w:rsidP="00D7581B">
      <w:pPr>
        <w:spacing w:after="0" w:line="24" w:lineRule="atLeast"/>
      </w:pPr>
      <w:r w:rsidRPr="0082230C">
        <w:rPr>
          <w:bCs/>
        </w:rPr>
        <w:t>Standard 1:</w:t>
      </w:r>
      <w:r>
        <w:tab/>
      </w:r>
      <w:r>
        <w:tab/>
      </w:r>
      <w:r w:rsidRPr="0082230C">
        <w:t>Know students and how they learn</w:t>
      </w:r>
    </w:p>
    <w:p w14:paraId="1BAB5838" w14:textId="33D7AEDD" w:rsidR="0082230C" w:rsidRPr="0082230C" w:rsidRDefault="00192B5C" w:rsidP="00D7581B">
      <w:pPr>
        <w:spacing w:line="24" w:lineRule="atLeast"/>
        <w:ind w:left="1134" w:firstLine="567"/>
      </w:pPr>
      <w:r>
        <w:t>1.2</w:t>
      </w:r>
      <w:r>
        <w:tab/>
      </w:r>
      <w:r w:rsidR="0082230C" w:rsidRPr="0082230C">
        <w:t>Understand how students learn</w:t>
      </w:r>
    </w:p>
    <w:p w14:paraId="1764209B" w14:textId="6508ECF8" w:rsidR="0082230C" w:rsidRPr="0082230C" w:rsidRDefault="0082230C" w:rsidP="00D7581B">
      <w:pPr>
        <w:spacing w:after="0" w:line="24" w:lineRule="atLeast"/>
      </w:pPr>
      <w:r w:rsidRPr="0082230C">
        <w:rPr>
          <w:bCs/>
        </w:rPr>
        <w:t>Standard 2:</w:t>
      </w:r>
      <w:r>
        <w:tab/>
      </w:r>
      <w:r>
        <w:tab/>
      </w:r>
      <w:r w:rsidRPr="0082230C">
        <w:t>Know the content and how to teach it</w:t>
      </w:r>
    </w:p>
    <w:p w14:paraId="6B74B2AB" w14:textId="0EFDB7D4" w:rsidR="0082230C" w:rsidRDefault="00192B5C" w:rsidP="00D7581B">
      <w:pPr>
        <w:spacing w:after="0" w:line="24" w:lineRule="atLeast"/>
        <w:ind w:left="1134" w:firstLine="567"/>
      </w:pPr>
      <w:r>
        <w:t>2.1</w:t>
      </w:r>
      <w:r>
        <w:tab/>
      </w:r>
      <w:r w:rsidR="0082230C" w:rsidRPr="0082230C">
        <w:t>Content and teaching strategies of the teaching area</w:t>
      </w:r>
    </w:p>
    <w:p w14:paraId="61A45D2F" w14:textId="209D3B58" w:rsidR="00A1052D" w:rsidRPr="00A1052D" w:rsidRDefault="00192B5C" w:rsidP="00D7581B">
      <w:pPr>
        <w:spacing w:line="24" w:lineRule="atLeast"/>
        <w:ind w:left="1134" w:firstLine="567"/>
      </w:pPr>
      <w:r>
        <w:t>2.</w:t>
      </w:r>
      <w:r w:rsidR="00A1052D">
        <w:t>2</w:t>
      </w:r>
      <w:r>
        <w:tab/>
      </w:r>
      <w:r w:rsidR="00A1052D" w:rsidRPr="00A1052D">
        <w:t>Content selection and organisation</w:t>
      </w:r>
    </w:p>
    <w:p w14:paraId="5DDC962E" w14:textId="1C440143" w:rsidR="00A1052D" w:rsidRDefault="00A1052D" w:rsidP="00D7581B">
      <w:pPr>
        <w:spacing w:after="0" w:line="24" w:lineRule="atLeast"/>
      </w:pPr>
      <w:r w:rsidRPr="0082230C">
        <w:rPr>
          <w:bCs/>
        </w:rPr>
        <w:t xml:space="preserve">Standard </w:t>
      </w:r>
      <w:r>
        <w:rPr>
          <w:bCs/>
        </w:rPr>
        <w:t>3</w:t>
      </w:r>
      <w:r w:rsidRPr="0082230C">
        <w:rPr>
          <w:bCs/>
        </w:rPr>
        <w:t>:</w:t>
      </w:r>
      <w:r>
        <w:tab/>
      </w:r>
      <w:r>
        <w:tab/>
      </w:r>
      <w:r w:rsidRPr="00A1052D">
        <w:rPr>
          <w:bCs/>
        </w:rPr>
        <w:t>Plan for and implement effective teaching and learning</w:t>
      </w:r>
    </w:p>
    <w:p w14:paraId="785DAA43" w14:textId="7C5A9CFF" w:rsidR="0082230C" w:rsidRPr="00A1052D" w:rsidRDefault="00A1052D" w:rsidP="00D7581B">
      <w:pPr>
        <w:spacing w:line="24" w:lineRule="atLeast"/>
        <w:ind w:left="1134" w:firstLine="567"/>
      </w:pPr>
      <w:r w:rsidRPr="00A1052D">
        <w:t>3.4 Select and use resources</w:t>
      </w:r>
    </w:p>
    <w:p w14:paraId="3C59C832" w14:textId="75024A97" w:rsidR="0082230C" w:rsidRDefault="0082230C" w:rsidP="00D7581B">
      <w:pPr>
        <w:spacing w:after="0" w:line="24" w:lineRule="atLeast"/>
      </w:pPr>
      <w:r w:rsidRPr="0082230C">
        <w:rPr>
          <w:bCs/>
        </w:rPr>
        <w:t>Standard 6:</w:t>
      </w:r>
      <w:r>
        <w:tab/>
      </w:r>
      <w:r>
        <w:tab/>
      </w:r>
      <w:r w:rsidRPr="0082230C">
        <w:t>Engage</w:t>
      </w:r>
      <w:r w:rsidRPr="00CC2457">
        <w:t xml:space="preserve"> in professional learning</w:t>
      </w:r>
    </w:p>
    <w:p w14:paraId="01BF4399" w14:textId="6CB57592" w:rsidR="00A1052D" w:rsidRPr="00233C48" w:rsidRDefault="00233C48" w:rsidP="00D7581B">
      <w:pPr>
        <w:spacing w:after="0" w:line="24" w:lineRule="atLeast"/>
        <w:ind w:left="1134" w:firstLine="567"/>
      </w:pPr>
      <w:r>
        <w:tab/>
      </w:r>
      <w:r w:rsidR="00A1052D" w:rsidRPr="00233C48">
        <w:t>6.1</w:t>
      </w:r>
      <w:r>
        <w:tab/>
      </w:r>
      <w:r w:rsidR="00A1052D" w:rsidRPr="00233C48">
        <w:t>Identify and plan professional learning needs</w:t>
      </w:r>
    </w:p>
    <w:p w14:paraId="3E3740BB" w14:textId="4974DC52" w:rsidR="005E3B50" w:rsidRDefault="00441AEB" w:rsidP="00D7581B">
      <w:pPr>
        <w:spacing w:line="24" w:lineRule="atLeast"/>
        <w:ind w:left="1134" w:firstLine="567"/>
        <w:rPr>
          <w:rFonts w:asciiTheme="majorHAnsi" w:eastAsiaTheme="majorEastAsia" w:hAnsiTheme="majorHAnsi" w:cstheme="majorBidi"/>
          <w:b/>
          <w:color w:val="354F5F"/>
          <w:sz w:val="36"/>
          <w:szCs w:val="32"/>
        </w:rPr>
      </w:pPr>
      <w:r>
        <w:t xml:space="preserve">6.2 </w:t>
      </w:r>
      <w:r>
        <w:tab/>
        <w:t>Engage in professional learning and improve practice</w:t>
      </w:r>
      <w:r w:rsidR="005E3B50">
        <w:br w:type="page"/>
      </w:r>
    </w:p>
    <w:p w14:paraId="68BB0F96" w14:textId="43024C5B" w:rsidR="00282325" w:rsidRDefault="00282325" w:rsidP="00D7581B">
      <w:pPr>
        <w:pStyle w:val="Heading1"/>
        <w:spacing w:line="24" w:lineRule="atLeast"/>
      </w:pPr>
      <w:r>
        <w:t>Background</w:t>
      </w:r>
    </w:p>
    <w:p w14:paraId="2C3A6CC0" w14:textId="0AB6CA61" w:rsidR="00C76265" w:rsidRDefault="00A020B5" w:rsidP="00D7581B">
      <w:pPr>
        <w:spacing w:line="24" w:lineRule="atLeast"/>
        <w:rPr>
          <w:i/>
        </w:rPr>
      </w:pPr>
      <w:r>
        <w:t>Geometric Reasoning</w:t>
      </w:r>
      <w:r w:rsidR="0082230C" w:rsidRPr="0051032A">
        <w:t xml:space="preserve"> is a sub</w:t>
      </w:r>
      <w:r w:rsidR="0082230C">
        <w:t>-</w:t>
      </w:r>
      <w:r w:rsidR="00192B5C">
        <w:t xml:space="preserve">strand of the </w:t>
      </w:r>
      <w:r>
        <w:t>Measurement and Geometry</w:t>
      </w:r>
      <w:r w:rsidR="0082230C" w:rsidRPr="0051032A">
        <w:t xml:space="preserve"> strand of the </w:t>
      </w:r>
      <w:r w:rsidR="00192B5C" w:rsidRPr="00192B5C">
        <w:rPr>
          <w:i/>
        </w:rPr>
        <w:t>Australian Curriculum: Mathematic</w:t>
      </w:r>
      <w:r w:rsidR="00192B5C" w:rsidRPr="00192B5C">
        <w:t>s.</w:t>
      </w:r>
      <w:r w:rsidR="00192B5C" w:rsidRPr="00192B5C">
        <w:rPr>
          <w:i/>
        </w:rPr>
        <w:t xml:space="preserve"> </w:t>
      </w:r>
    </w:p>
    <w:p w14:paraId="7675EEC0" w14:textId="59DDF7B5" w:rsidR="00761640" w:rsidRDefault="00C76265" w:rsidP="00D7581B">
      <w:pPr>
        <w:spacing w:line="24" w:lineRule="atLeast"/>
      </w:pPr>
      <w:r>
        <w:t xml:space="preserve">These notes are written to support the delivery of the module. </w:t>
      </w:r>
      <w:r w:rsidR="00761640">
        <w:t>It is recommended that you read them and any supporting materials thoroughly.</w:t>
      </w:r>
    </w:p>
    <w:p w14:paraId="0EB6FD4D" w14:textId="45AC6C5F" w:rsidR="00C76265" w:rsidRDefault="00C76265" w:rsidP="00D7581B">
      <w:pPr>
        <w:spacing w:line="24" w:lineRule="atLeast"/>
      </w:pPr>
      <w:r>
        <w:t xml:space="preserve">You may decide to exclude some activities depending upon the interests and backgrounds of the </w:t>
      </w:r>
      <w:r w:rsidR="00761640">
        <w:t>participan</w:t>
      </w:r>
      <w:r>
        <w:t>ts.</w:t>
      </w:r>
    </w:p>
    <w:p w14:paraId="60979AFF" w14:textId="68D797DD" w:rsidR="00233C48" w:rsidRDefault="00233C48" w:rsidP="00D7581B">
      <w:pPr>
        <w:spacing w:line="24" w:lineRule="atLeast"/>
      </w:pPr>
      <w:r>
        <w:t xml:space="preserve">Clicking on </w:t>
      </w:r>
      <w:hyperlink r:id="rId12" w:history="1">
        <w:r w:rsidRPr="003826CD">
          <w:rPr>
            <w:rStyle w:val="Hyperlink"/>
          </w:rPr>
          <w:t>http://topdrawer.aamt.edu.au/Geometric-reasoning/Big-ideas</w:t>
        </w:r>
      </w:hyperlink>
      <w:r>
        <w:t xml:space="preserve"> will take you to the Big Ideas in Geometric Reasoning page of Top Drawer Teachers.  It is possible to navigate throughout the drawer from here and it is suggested that the PowerPoint is used as an introduction to the </w:t>
      </w:r>
      <w:r w:rsidR="00686E12">
        <w:t>Circle Geometry</w:t>
      </w:r>
      <w:r>
        <w:t xml:space="preserve"> resources, with teachers then able to discover what else is available after the presentation.</w:t>
      </w:r>
    </w:p>
    <w:p w14:paraId="0326BF89" w14:textId="77777777" w:rsidR="00233C48" w:rsidRDefault="00233C48" w:rsidP="00D7581B">
      <w:pPr>
        <w:spacing w:line="24" w:lineRule="atLeast"/>
      </w:pPr>
      <w:r>
        <w:rPr>
          <w:noProof/>
          <w:lang w:val="en-GB" w:eastAsia="en-GB"/>
        </w:rPr>
        <mc:AlternateContent>
          <mc:Choice Requires="wps">
            <w:drawing>
              <wp:anchor distT="45720" distB="45720" distL="114300" distR="114300" simplePos="0" relativeHeight="251659264" behindDoc="0" locked="0" layoutInCell="1" allowOverlap="1" wp14:anchorId="008EA8E4" wp14:editId="2D3B7448">
                <wp:simplePos x="0" y="0"/>
                <wp:positionH relativeFrom="margin">
                  <wp:align>left</wp:align>
                </wp:positionH>
                <wp:positionV relativeFrom="paragraph">
                  <wp:posOffset>296545</wp:posOffset>
                </wp:positionV>
                <wp:extent cx="5365115" cy="169545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1695450"/>
                        </a:xfrm>
                        <a:prstGeom prst="rect">
                          <a:avLst/>
                        </a:prstGeom>
                        <a:solidFill>
                          <a:srgbClr val="FFFFFF"/>
                        </a:solidFill>
                        <a:ln w="9525">
                          <a:solidFill>
                            <a:srgbClr val="000000"/>
                          </a:solidFill>
                          <a:miter lim="800000"/>
                          <a:headEnd/>
                          <a:tailEnd/>
                        </a:ln>
                      </wps:spPr>
                      <wps:txbx>
                        <w:txbxContent>
                          <w:p w14:paraId="44B3C872" w14:textId="466DD9DE" w:rsidR="00233C48" w:rsidRPr="00F54845" w:rsidRDefault="00233C48" w:rsidP="00233C48">
                            <w:r w:rsidRPr="00F54845">
                              <w:t xml:space="preserve">An aside about the </w:t>
                            </w:r>
                            <w:r w:rsidRPr="00F54845">
                              <w:rPr>
                                <w:b/>
                              </w:rPr>
                              <w:t xml:space="preserve">teachers’ </w:t>
                            </w:r>
                            <w:r w:rsidR="00813F2A" w:rsidRPr="00F54845">
                              <w:rPr>
                                <w:b/>
                              </w:rPr>
                              <w:t>notes</w:t>
                            </w:r>
                            <w:r w:rsidR="00813F2A">
                              <w:t xml:space="preserve"> in Top Drawer Teachers:</w:t>
                            </w:r>
                          </w:p>
                          <w:p w14:paraId="401D99CD" w14:textId="77777777" w:rsidR="00233C48" w:rsidRPr="00F54845" w:rsidRDefault="00233C48" w:rsidP="00F44577">
                            <w:pPr>
                              <w:numPr>
                                <w:ilvl w:val="0"/>
                                <w:numId w:val="1"/>
                              </w:numPr>
                              <w:spacing w:after="160" w:line="259" w:lineRule="auto"/>
                            </w:pPr>
                            <w:r w:rsidRPr="00F54845">
                              <w:t xml:space="preserve">It is very tempting, as time-poor teachers, to jump straight into the activities and resources that can be used with your students…  </w:t>
                            </w:r>
                            <w:r w:rsidRPr="00F54845">
                              <w:rPr>
                                <w:b/>
                                <w:bCs/>
                              </w:rPr>
                              <w:t xml:space="preserve">BUT DON’T </w:t>
                            </w:r>
                            <w:r w:rsidRPr="00F54845">
                              <w:t>– you and your students won’t gain full value from this resource if you do.</w:t>
                            </w:r>
                          </w:p>
                          <w:p w14:paraId="4AA225E3" w14:textId="77777777" w:rsidR="00233C48" w:rsidRPr="00F54845" w:rsidRDefault="00233C48" w:rsidP="00F44577">
                            <w:pPr>
                              <w:numPr>
                                <w:ilvl w:val="0"/>
                                <w:numId w:val="1"/>
                              </w:numPr>
                              <w:spacing w:after="160" w:line="259" w:lineRule="auto"/>
                            </w:pPr>
                            <w:r w:rsidRPr="00F54845">
                              <w:t>The resources available here have been trialled in classrooms.</w:t>
                            </w:r>
                          </w:p>
                          <w:p w14:paraId="49945C31" w14:textId="77777777" w:rsidR="00233C48" w:rsidRPr="00F54845" w:rsidRDefault="00233C48" w:rsidP="00F44577">
                            <w:pPr>
                              <w:numPr>
                                <w:ilvl w:val="0"/>
                                <w:numId w:val="1"/>
                              </w:numPr>
                              <w:spacing w:after="160" w:line="259" w:lineRule="auto"/>
                            </w:pPr>
                            <w:r w:rsidRPr="00F54845">
                              <w:t>Many teachers find geometric reasoning difficult to teach and the teachers’ notes &amp; documentation around the work clarify the rigour of this very well.</w:t>
                            </w:r>
                          </w:p>
                          <w:p w14:paraId="5BA19EC3" w14:textId="77777777" w:rsidR="00233C48" w:rsidRDefault="00233C48" w:rsidP="00233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EA8E4" id="_x0000_t202" coordsize="21600,21600" o:spt="202" path="m,l,21600r21600,l21600,xe">
                <v:stroke joinstyle="miter"/>
                <v:path gradientshapeok="t" o:connecttype="rect"/>
              </v:shapetype>
              <v:shape id="Text Box 2" o:spid="_x0000_s1026" type="#_x0000_t202" style="position:absolute;margin-left:0;margin-top:23.35pt;width:422.45pt;height:13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">
                <v:textbox>
                  <w:txbxContent>
                    <w:p w14:paraId="44B3C872" w14:textId="466DD9DE" w:rsidR="00233C48" w:rsidRPr="00F54845" w:rsidRDefault="00233C48" w:rsidP="00233C48">
                      <w:r w:rsidRPr="00F54845">
                        <w:t xml:space="preserve">An aside about the </w:t>
                      </w:r>
                      <w:r w:rsidRPr="00F54845">
                        <w:rPr>
                          <w:b/>
                        </w:rPr>
                        <w:t xml:space="preserve">teachers’ </w:t>
                      </w:r>
                      <w:r w:rsidR="00813F2A" w:rsidRPr="00F54845">
                        <w:rPr>
                          <w:b/>
                        </w:rPr>
                        <w:t>notes</w:t>
                      </w:r>
                      <w:r w:rsidR="00813F2A">
                        <w:t xml:space="preserve"> in Top Drawer Teachers:</w:t>
                      </w:r>
                    </w:p>
                    <w:p w14:paraId="401D99CD" w14:textId="77777777" w:rsidR="00233C48" w:rsidRPr="00F54845" w:rsidRDefault="00233C48" w:rsidP="00F44577">
                      <w:pPr>
                        <w:numPr>
                          <w:ilvl w:val="0"/>
                          <w:numId w:val="1"/>
                        </w:numPr>
                        <w:spacing w:after="160" w:line="259" w:lineRule="auto"/>
                      </w:pPr>
                      <w:r w:rsidRPr="00F54845">
                        <w:t xml:space="preserve">It is very tempting, as time-poor teachers, to jump straight into the activities and resources that can be used with your students…  </w:t>
                      </w:r>
                      <w:r w:rsidRPr="00F54845">
                        <w:rPr>
                          <w:b/>
                          <w:bCs/>
                        </w:rPr>
                        <w:t xml:space="preserve">BUT DON’T </w:t>
                      </w:r>
                      <w:r w:rsidRPr="00F54845">
                        <w:t>– you and your students won’t gain full value from this resource if you do.</w:t>
                      </w:r>
                    </w:p>
                    <w:p w14:paraId="4AA225E3" w14:textId="77777777" w:rsidR="00233C48" w:rsidRPr="00F54845" w:rsidRDefault="00233C48" w:rsidP="00F44577">
                      <w:pPr>
                        <w:numPr>
                          <w:ilvl w:val="0"/>
                          <w:numId w:val="1"/>
                        </w:numPr>
                        <w:spacing w:after="160" w:line="259" w:lineRule="auto"/>
                      </w:pPr>
                      <w:r w:rsidRPr="00F54845">
                        <w:t>The resources available here have been trialled in classrooms.</w:t>
                      </w:r>
                    </w:p>
                    <w:p w14:paraId="49945C31" w14:textId="77777777" w:rsidR="00233C48" w:rsidRPr="00F54845" w:rsidRDefault="00233C48" w:rsidP="00F44577">
                      <w:pPr>
                        <w:numPr>
                          <w:ilvl w:val="0"/>
                          <w:numId w:val="1"/>
                        </w:numPr>
                        <w:spacing w:after="160" w:line="259" w:lineRule="auto"/>
                      </w:pPr>
                      <w:r w:rsidRPr="00F54845">
                        <w:t>Many teachers find geometric reasoning difficult to teach and the teachers’ notes &amp; documentation around the work clarify the rigour of this very well.</w:t>
                      </w:r>
                    </w:p>
                    <w:p w14:paraId="5BA19EC3" w14:textId="77777777" w:rsidR="00233C48" w:rsidRDefault="00233C48" w:rsidP="00233C48"/>
                  </w:txbxContent>
                </v:textbox>
                <w10:wrap type="square" anchorx="margin"/>
              </v:shape>
            </w:pict>
          </mc:Fallback>
        </mc:AlternateContent>
      </w:r>
      <w:r>
        <w:t>Please share the following aside with participants in the presentation.</w:t>
      </w:r>
    </w:p>
    <w:p w14:paraId="4A3824D0" w14:textId="77777777" w:rsidR="00192B5C" w:rsidRDefault="00192B5C" w:rsidP="00D7581B">
      <w:pPr>
        <w:pStyle w:val="Heading1"/>
        <w:spacing w:line="24" w:lineRule="atLeast"/>
      </w:pPr>
      <w:r>
        <w:t>Resources</w:t>
      </w:r>
    </w:p>
    <w:p w14:paraId="29FEF726" w14:textId="1CD84489" w:rsidR="002273A2" w:rsidRPr="00007F90" w:rsidRDefault="002273A2" w:rsidP="00C72074">
      <w:pPr>
        <w:spacing w:after="60" w:line="24" w:lineRule="atLeast"/>
        <w:ind w:left="851" w:hanging="851"/>
        <w:rPr>
          <w:rStyle w:val="Hyperlink"/>
          <w:iCs/>
          <w:color w:val="auto"/>
          <w:u w:val="none"/>
        </w:rPr>
      </w:pPr>
      <w:r>
        <w:t>Hand-out:</w:t>
      </w:r>
      <w:r w:rsidRPr="00C77ECB">
        <w:t xml:space="preserve"> </w:t>
      </w:r>
      <w:hyperlink r:id="rId13" w:tgtFrame="_self" w:history="1">
        <w:r w:rsidRPr="00AA26C1">
          <w:rPr>
            <w:rStyle w:val="Hyperlink"/>
            <w:i/>
          </w:rPr>
          <w:t>circle geometry theorems</w:t>
        </w:r>
      </w:hyperlink>
      <w:r w:rsidRPr="00AA26C1">
        <w:rPr>
          <w:rStyle w:val="apple-converted-space"/>
          <w:rFonts w:eastAsiaTheme="minorEastAsia" w:cstheme="minorHAnsi"/>
          <w:color w:val="231F20"/>
          <w:szCs w:val="22"/>
        </w:rPr>
        <w:t xml:space="preserve"> </w:t>
      </w:r>
      <w:r>
        <w:rPr>
          <w:rStyle w:val="Hyperlink"/>
          <w:iCs/>
          <w:color w:val="auto"/>
          <w:u w:val="none"/>
        </w:rPr>
        <w:t>(</w:t>
      </w:r>
      <w:r>
        <w:t xml:space="preserve">If you have time, </w:t>
      </w:r>
      <w:r w:rsidR="00813F2A">
        <w:t>to</w:t>
      </w:r>
      <w:r>
        <w:t xml:space="preserve"> laminat</w:t>
      </w:r>
      <w:r w:rsidR="00813F2A">
        <w:t>e</w:t>
      </w:r>
      <w:r>
        <w:t xml:space="preserve"> these as cards</w:t>
      </w:r>
      <w:r w:rsidR="00460EE7">
        <w:t>—</w:t>
      </w:r>
      <w:r>
        <w:t xml:space="preserve"> as demonstrated in the photograph</w:t>
      </w:r>
      <w:r w:rsidR="00460EE7">
        <w:t>—</w:t>
      </w:r>
      <w:r>
        <w:t xml:space="preserve"> and cut them out prior to the presentation.  They can be reused later.  You will a</w:t>
      </w:r>
      <w:r w:rsidR="00815419">
        <w:t>lso need a complete copy of the sheets</w:t>
      </w:r>
      <w:r>
        <w:t xml:space="preserve"> to </w:t>
      </w:r>
      <w:r w:rsidR="00460EE7">
        <w:br/>
      </w:r>
      <w:r>
        <w:t>give each participant at the conclusion of the activity.)</w:t>
      </w:r>
    </w:p>
    <w:p w14:paraId="66F9C168" w14:textId="68376A68" w:rsidR="002273A2" w:rsidRDefault="00C73D04" w:rsidP="00DC6E52">
      <w:pPr>
        <w:spacing w:line="24" w:lineRule="atLeast"/>
        <w:jc w:val="center"/>
      </w:pPr>
      <w:r>
        <w:rPr>
          <w:noProof/>
          <w:lang w:val="en-GB" w:eastAsia="en-GB"/>
        </w:rPr>
        <w:drawing>
          <wp:inline distT="0" distB="0" distL="0" distR="0" wp14:anchorId="30F9FA2A" wp14:editId="7C6F0198">
            <wp:extent cx="3543300" cy="2733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 geometry theorems 05.jpg"/>
                    <pic:cNvPicPr/>
                  </pic:nvPicPr>
                  <pic:blipFill rotWithShape="1">
                    <a:blip r:embed="rId14" cstate="print">
                      <a:extLst>
                        <a:ext uri="{28A0092B-C50C-407E-A947-70E740481C1C}">
                          <a14:useLocalDpi xmlns:a14="http://schemas.microsoft.com/office/drawing/2010/main" val="0"/>
                        </a:ext>
                      </a:extLst>
                    </a:blip>
                    <a:srcRect l="16768" r="17570" b="9938"/>
                    <a:stretch/>
                  </pic:blipFill>
                  <pic:spPr bwMode="auto">
                    <a:xfrm>
                      <a:off x="0" y="0"/>
                      <a:ext cx="3543300" cy="2733675"/>
                    </a:xfrm>
                    <a:prstGeom prst="rect">
                      <a:avLst/>
                    </a:prstGeom>
                    <a:ln>
                      <a:noFill/>
                    </a:ln>
                    <a:extLst>
                      <a:ext uri="{53640926-AAD7-44D8-BBD7-CCE9431645EC}">
                        <a14:shadowObscured xmlns:a14="http://schemas.microsoft.com/office/drawing/2010/main"/>
                      </a:ext>
                    </a:extLst>
                  </pic:spPr>
                </pic:pic>
              </a:graphicData>
            </a:graphic>
          </wp:inline>
        </w:drawing>
      </w:r>
    </w:p>
    <w:p w14:paraId="18F33A64" w14:textId="77777777" w:rsidR="00813F2A" w:rsidRDefault="00813F2A" w:rsidP="00813F2A">
      <w:pPr>
        <w:spacing w:line="24" w:lineRule="atLeast"/>
        <w:ind w:left="851" w:hanging="851"/>
        <w:rPr>
          <w:szCs w:val="22"/>
        </w:rPr>
      </w:pPr>
      <w:r>
        <w:t xml:space="preserve">Hand-out: </w:t>
      </w:r>
      <w:r>
        <w:rPr>
          <w:szCs w:val="22"/>
        </w:rPr>
        <w:t xml:space="preserve">download from </w:t>
      </w:r>
      <w:hyperlink r:id="rId15" w:history="1">
        <w:r w:rsidRPr="00E7641E">
          <w:rPr>
            <w:rStyle w:val="Hyperlink"/>
          </w:rPr>
          <w:t>https://illuminations.nctm.org/Lesson.aspx?id=3777</w:t>
        </w:r>
      </w:hyperlink>
      <w:r>
        <w:t xml:space="preserve"> the:</w:t>
      </w:r>
    </w:p>
    <w:p w14:paraId="4613BCB5" w14:textId="77777777" w:rsidR="00813F2A" w:rsidRPr="00007F90" w:rsidRDefault="00B37227" w:rsidP="00813F2A">
      <w:pPr>
        <w:pStyle w:val="ListParagraph"/>
        <w:numPr>
          <w:ilvl w:val="0"/>
          <w:numId w:val="4"/>
        </w:numPr>
        <w:shd w:val="clear" w:color="auto" w:fill="FFFFFF"/>
        <w:spacing w:line="240" w:lineRule="atLeast"/>
        <w:rPr>
          <w:rFonts w:eastAsia="Times New Roman" w:cs="Arial"/>
          <w:color w:val="444444"/>
          <w:szCs w:val="22"/>
          <w:lang w:eastAsia="en-AU"/>
        </w:rPr>
      </w:pPr>
      <w:hyperlink r:id="rId16" w:tgtFrame="_blank" w:tooltip="Folding Circles Activity Sheet" w:history="1">
        <w:r w:rsidR="00813F2A" w:rsidRPr="00007F90">
          <w:rPr>
            <w:rStyle w:val="Hyperlink"/>
            <w:i/>
          </w:rPr>
          <w:t>Folding Circles Activity Sheet</w:t>
        </w:r>
      </w:hyperlink>
    </w:p>
    <w:p w14:paraId="7E3B564C" w14:textId="77777777" w:rsidR="00813F2A" w:rsidRPr="00007F90" w:rsidRDefault="00B37227" w:rsidP="00813F2A">
      <w:pPr>
        <w:pStyle w:val="ListParagraph"/>
        <w:numPr>
          <w:ilvl w:val="0"/>
          <w:numId w:val="4"/>
        </w:numPr>
        <w:shd w:val="clear" w:color="auto" w:fill="FFFFFF"/>
        <w:spacing w:line="240" w:lineRule="atLeast"/>
        <w:rPr>
          <w:rStyle w:val="Hyperlink"/>
          <w:color w:val="auto"/>
          <w:u w:val="none"/>
        </w:rPr>
      </w:pPr>
      <w:hyperlink r:id="rId17" w:tgtFrame="_blank" w:tooltip="Circle Template " w:history="1">
        <w:r w:rsidR="00813F2A" w:rsidRPr="00007F90">
          <w:rPr>
            <w:rStyle w:val="Hyperlink"/>
            <w:i/>
          </w:rPr>
          <w:t>Circle Template</w:t>
        </w:r>
      </w:hyperlink>
    </w:p>
    <w:p w14:paraId="456AAD0D" w14:textId="77777777" w:rsidR="00813F2A" w:rsidRPr="00721BEE" w:rsidRDefault="00813F2A" w:rsidP="00813F2A">
      <w:pPr>
        <w:pStyle w:val="NormalWeb"/>
        <w:spacing w:before="0" w:beforeAutospacing="0" w:after="120" w:afterAutospacing="0" w:line="240" w:lineRule="atLeast"/>
        <w:ind w:left="851" w:hanging="851"/>
        <w:rPr>
          <w:rStyle w:val="Hyperlink"/>
          <w:rFonts w:eastAsiaTheme="minorHAnsi" w:cstheme="minorBidi"/>
          <w:color w:val="auto"/>
          <w:szCs w:val="26"/>
          <w:lang w:val="en-US" w:eastAsia="ja-JP"/>
        </w:rPr>
      </w:pPr>
      <w:r>
        <w:rPr>
          <w:rFonts w:asciiTheme="minorHAnsi" w:hAnsiTheme="minorHAnsi"/>
          <w:sz w:val="22"/>
          <w:szCs w:val="22"/>
        </w:rPr>
        <w:t xml:space="preserve">Hand-out: </w:t>
      </w:r>
      <w:hyperlink r:id="rId18" w:tgtFrame="_self" w:history="1">
        <w:r w:rsidRPr="00721BEE">
          <w:rPr>
            <w:rStyle w:val="Hyperlink"/>
            <w:rFonts w:asciiTheme="minorHAnsi" w:eastAsiaTheme="minorHAnsi" w:hAnsiTheme="minorHAnsi" w:cstheme="minorBidi"/>
            <w:i/>
            <w:sz w:val="22"/>
            <w:szCs w:val="26"/>
            <w:lang w:val="en-US" w:eastAsia="ja-JP"/>
          </w:rPr>
          <w:t>Circle geometry investigations: Student worksheet</w:t>
        </w:r>
      </w:hyperlink>
    </w:p>
    <w:p w14:paraId="72DEA4CB" w14:textId="13C7EE72" w:rsidR="00007F90" w:rsidRPr="00007F90" w:rsidRDefault="00251DEF" w:rsidP="00370070">
      <w:pPr>
        <w:shd w:val="clear" w:color="auto" w:fill="FFFFFF"/>
        <w:spacing w:line="240" w:lineRule="atLeast"/>
        <w:ind w:left="-60"/>
      </w:pPr>
      <w:r>
        <w:t>A4 paper (some for each participant), pen/pencil</w:t>
      </w:r>
      <w:r w:rsidR="00007F90">
        <w:t>, c</w:t>
      </w:r>
      <w:r w:rsidR="00007F90" w:rsidRPr="00007F90">
        <w:t>ompasses</w:t>
      </w:r>
      <w:r w:rsidR="00007F90">
        <w:t>, p</w:t>
      </w:r>
      <w:r w:rsidR="00007F90" w:rsidRPr="00007F90">
        <w:t>rotractors</w:t>
      </w:r>
      <w:r w:rsidR="00007F90">
        <w:t>, c</w:t>
      </w:r>
      <w:r w:rsidR="00007F90" w:rsidRPr="00007F90">
        <w:t>oloured pencils</w:t>
      </w:r>
      <w:r w:rsidR="00007F90">
        <w:t>, r</w:t>
      </w:r>
      <w:r w:rsidR="00007F90" w:rsidRPr="00007F90">
        <w:t>ulers</w:t>
      </w:r>
    </w:p>
    <w:p w14:paraId="7E8D2683" w14:textId="7C8E4BFB" w:rsidR="00C72074" w:rsidRDefault="00C72074" w:rsidP="00007F90">
      <w:pPr>
        <w:spacing w:line="24" w:lineRule="atLeast"/>
        <w:ind w:left="851" w:hanging="851"/>
      </w:pPr>
      <w:r>
        <w:t>Computer and internet access</w:t>
      </w:r>
    </w:p>
    <w:p w14:paraId="7A05D5CA" w14:textId="4EE8B3A4" w:rsidR="00007F90" w:rsidRDefault="00007F90" w:rsidP="00007F90">
      <w:pPr>
        <w:spacing w:line="24" w:lineRule="atLeast"/>
        <w:ind w:left="851" w:hanging="851"/>
      </w:pPr>
      <w:r>
        <w:t xml:space="preserve">Activity available from NCTM’s Illuminations at </w:t>
      </w:r>
      <w:hyperlink r:id="rId19" w:history="1">
        <w:r w:rsidRPr="00E7641E">
          <w:rPr>
            <w:rStyle w:val="Hyperlink"/>
          </w:rPr>
          <w:t>https://illuminations.nctm.org/Lesson.aspx?id=3777</w:t>
        </w:r>
      </w:hyperlink>
      <w:r>
        <w:t xml:space="preserve"> </w:t>
      </w:r>
    </w:p>
    <w:p w14:paraId="6247CA21" w14:textId="2A664FCA" w:rsidR="00C72074" w:rsidRPr="00C77ECB" w:rsidRDefault="00C72074" w:rsidP="00007F90">
      <w:pPr>
        <w:spacing w:line="24" w:lineRule="atLeast"/>
        <w:ind w:left="851" w:hanging="851"/>
        <w:rPr>
          <w:color w:val="auto"/>
        </w:rPr>
      </w:pPr>
      <w:r>
        <w:t>D</w:t>
      </w:r>
      <w:r w:rsidRPr="008803FB">
        <w:t>ynamic geometry software</w:t>
      </w:r>
      <w:r>
        <w:t xml:space="preserve"> (</w:t>
      </w:r>
      <w:r w:rsidRPr="00C77ECB">
        <w:rPr>
          <w:u w:val="single"/>
        </w:rPr>
        <w:t>Geogebra</w:t>
      </w:r>
      <w:r>
        <w:t xml:space="preserve">, etc) </w:t>
      </w:r>
      <w:r w:rsidR="00721BEE">
        <w:t>will be required</w:t>
      </w:r>
      <w:r w:rsidR="00370070">
        <w:t xml:space="preserve"> and can be accessed via:</w:t>
      </w:r>
      <w:r w:rsidR="00460EE7">
        <w:br/>
      </w:r>
      <w:r w:rsidR="00370070">
        <w:t xml:space="preserve"> </w:t>
      </w:r>
      <w:hyperlink r:id="rId20" w:tgtFrame="_self" w:history="1">
        <w:r w:rsidR="00370070" w:rsidRPr="00370070">
          <w:rPr>
            <w:rStyle w:val="Hyperlink"/>
            <w:i/>
          </w:rPr>
          <w:t>free GeoGebra software</w:t>
        </w:r>
      </w:hyperlink>
    </w:p>
    <w:p w14:paraId="1CA8CAF3" w14:textId="20CC88E6" w:rsidR="00251DEF" w:rsidRDefault="00370070" w:rsidP="00007F90">
      <w:pPr>
        <w:spacing w:line="24" w:lineRule="atLeast"/>
        <w:ind w:left="851" w:hanging="851"/>
      </w:pPr>
      <w:r>
        <w:t xml:space="preserve">Dynamic circle geometry files accessed via: </w:t>
      </w:r>
      <w:hyperlink r:id="rId21" w:tgtFrame="_self" w:history="1">
        <w:r w:rsidRPr="00370070">
          <w:rPr>
            <w:rStyle w:val="Hyperlink"/>
            <w:i/>
          </w:rPr>
          <w:t>dynamic circle geometry files on Geogebratube</w:t>
        </w:r>
      </w:hyperlink>
    </w:p>
    <w:p w14:paraId="5E24E8AF" w14:textId="77777777" w:rsidR="00815419" w:rsidRPr="00D4171A" w:rsidRDefault="00815419" w:rsidP="00815419">
      <w:pPr>
        <w:pStyle w:val="Heading1"/>
        <w:spacing w:line="24" w:lineRule="atLeast"/>
      </w:pPr>
      <w:r>
        <w:t>Slide 2: Big ideas</w:t>
      </w:r>
    </w:p>
    <w:p w14:paraId="48FF71F7" w14:textId="6F5554B5" w:rsidR="00815419" w:rsidRDefault="00815419" w:rsidP="00815419">
      <w:pPr>
        <w:spacing w:line="24" w:lineRule="atLeast"/>
      </w:pPr>
      <w:r w:rsidRPr="00616AF0">
        <w:t>There are five Big Ideas in the Geometric Reasoning Top Drawer</w:t>
      </w:r>
      <w:r w:rsidR="00460EE7">
        <w:t xml:space="preserve">. </w:t>
      </w:r>
      <w:r>
        <w:t xml:space="preserve">We are going to look </w:t>
      </w:r>
      <w:r w:rsidR="00460EE7">
        <w:br/>
      </w:r>
      <w:r>
        <w:t>at Geometric Reasoning in Year 10A with Circle Geometry, which builds further on the knowledge and understanding of plane shapes, congruence and similarity, while consolidating the skill of constructing and understanding proofs.</w:t>
      </w:r>
    </w:p>
    <w:p w14:paraId="3E8654F4" w14:textId="7A683B3C" w:rsidR="00282325" w:rsidRDefault="00192B5C" w:rsidP="00D7581B">
      <w:pPr>
        <w:pStyle w:val="Heading1"/>
        <w:spacing w:line="24" w:lineRule="atLeast"/>
      </w:pPr>
      <w:r>
        <w:t xml:space="preserve">Slide </w:t>
      </w:r>
      <w:r w:rsidR="00813F2A">
        <w:t>4</w:t>
      </w:r>
      <w:r w:rsidR="00AD405B">
        <w:t>: Australian Curriculum Links</w:t>
      </w:r>
    </w:p>
    <w:p w14:paraId="5E35A4D6" w14:textId="661806AB" w:rsidR="00815419" w:rsidRDefault="00815419" w:rsidP="00D7581B">
      <w:pPr>
        <w:spacing w:line="24" w:lineRule="atLeast"/>
      </w:pPr>
      <w:r>
        <w:t xml:space="preserve">Circle geometry is a topic taught in the 10A course of the Australian Curriculum and the content description is: ‘Prove and apply angle and chord properties of circle’. </w:t>
      </w:r>
    </w:p>
    <w:p w14:paraId="2502436D" w14:textId="379F9BCA" w:rsidR="0038625A" w:rsidRPr="0038625A" w:rsidRDefault="00815419" w:rsidP="00D7581B">
      <w:pPr>
        <w:spacing w:line="24" w:lineRule="atLeast"/>
      </w:pPr>
      <w:r>
        <w:t>M</w:t>
      </w:r>
      <w:r w:rsidR="0021077E">
        <w:t>any of the</w:t>
      </w:r>
      <w:r w:rsidR="00AD405B" w:rsidRPr="00D25EBD">
        <w:t xml:space="preserve"> page</w:t>
      </w:r>
      <w:r w:rsidR="0021077E">
        <w:t xml:space="preserve">s on which </w:t>
      </w:r>
      <w:r w:rsidR="00686E12">
        <w:t>circle geometry</w:t>
      </w:r>
      <w:r w:rsidR="0021077E">
        <w:t xml:space="preserve"> </w:t>
      </w:r>
      <w:r>
        <w:t>is</w:t>
      </w:r>
      <w:r w:rsidR="0021077E">
        <w:t xml:space="preserve"> discussed</w:t>
      </w:r>
      <w:r w:rsidR="00AD405B">
        <w:t xml:space="preserve"> contain</w:t>
      </w:r>
      <w:r w:rsidR="00AD405B" w:rsidRPr="00D25EBD">
        <w:t xml:space="preserve"> links to the Australian Curriculum present to the ri</w:t>
      </w:r>
      <w:r w:rsidR="00460EE7">
        <w:t xml:space="preserve">ght of the page in a grey box. </w:t>
      </w:r>
      <w:r w:rsidR="00AD405B" w:rsidRPr="00D25EBD">
        <w:t>These contain links to the Australian Curriculum content description and elaboration for each item, links to Scootle</w:t>
      </w:r>
      <w:r w:rsidR="00AD405B">
        <w:t xml:space="preserve"> (resources &amp; community)</w:t>
      </w:r>
      <w:r w:rsidR="00AD405B" w:rsidRPr="00D25EBD">
        <w:t xml:space="preserve"> and to ScOT (Schools Online Thesaurus); which will assist </w:t>
      </w:r>
      <w:r w:rsidR="00460EE7">
        <w:br/>
      </w:r>
      <w:r w:rsidR="00AD405B" w:rsidRPr="00D25EBD">
        <w:t>in relating this session to topics being taught in the classroom.</w:t>
      </w:r>
    </w:p>
    <w:p w14:paraId="04F831F9" w14:textId="6227D4D2" w:rsidR="000033B0" w:rsidRDefault="000033B0" w:rsidP="000033B0">
      <w:pPr>
        <w:pStyle w:val="Heading1"/>
        <w:spacing w:line="24" w:lineRule="atLeast"/>
      </w:pPr>
      <w:r>
        <w:t xml:space="preserve">Slide </w:t>
      </w:r>
      <w:r w:rsidR="00813F2A">
        <w:t>5</w:t>
      </w:r>
      <w:r>
        <w:t>: Focus Question</w:t>
      </w:r>
    </w:p>
    <w:p w14:paraId="40A1C758" w14:textId="2FC9EB80" w:rsidR="000033B0" w:rsidRDefault="00AB16CA" w:rsidP="000033B0">
      <w:pPr>
        <w:spacing w:line="24" w:lineRule="atLeast"/>
      </w:pPr>
      <w:r>
        <w:t xml:space="preserve">The theorems of circle geometry are not intuitively obvious to students.  Most people </w:t>
      </w:r>
      <w:r w:rsidR="00460EE7">
        <w:br/>
      </w:r>
      <w:r>
        <w:t>are quite surprised by the results when they first see them.  They clearly need to be proven carefully.</w:t>
      </w:r>
    </w:p>
    <w:p w14:paraId="1969430D" w14:textId="77777777" w:rsidR="000033B0" w:rsidRDefault="000033B0" w:rsidP="000033B0">
      <w:pPr>
        <w:spacing w:line="24" w:lineRule="atLeast"/>
      </w:pPr>
      <w:r>
        <w:t xml:space="preserve">During the presentation ask participants to consider the </w:t>
      </w:r>
      <w:r w:rsidRPr="005717C9">
        <w:rPr>
          <w:b/>
        </w:rPr>
        <w:t>focus question</w:t>
      </w:r>
      <w:r>
        <w:t>:</w:t>
      </w:r>
    </w:p>
    <w:p w14:paraId="2BA83190" w14:textId="77777777" w:rsidR="00AB16CA" w:rsidRPr="00AB16CA" w:rsidRDefault="00AB16CA" w:rsidP="00AB16CA">
      <w:pPr>
        <w:spacing w:line="24" w:lineRule="atLeast"/>
        <w:rPr>
          <w:i/>
          <w:lang w:val="en-AU"/>
        </w:rPr>
      </w:pPr>
      <w:r w:rsidRPr="00AB16CA">
        <w:rPr>
          <w:i/>
          <w:lang w:val="en-AU"/>
        </w:rPr>
        <w:t>“Could establishing classroom activities and discussions that allow students to explore circle geometry relationships in a number of different ways help them to prove the theorems using formal deductive geometry strategies?”</w:t>
      </w:r>
    </w:p>
    <w:p w14:paraId="4765EE50" w14:textId="61E85DE0" w:rsidR="000033B0" w:rsidRDefault="000033B0" w:rsidP="000033B0">
      <w:pPr>
        <w:spacing w:line="24" w:lineRule="atLeast"/>
      </w:pPr>
      <w:r>
        <w:t xml:space="preserve">Ensure that all participants understand what the focus question is asking.  </w:t>
      </w:r>
      <w:r w:rsidR="00460EE7">
        <w:br/>
      </w:r>
      <w:r>
        <w:t xml:space="preserve">Ask participants to discuss what they do currently to help students to </w:t>
      </w:r>
      <w:r w:rsidR="00AB16CA">
        <w:t>prove and apply angle and chord properties of circles, with understanding</w:t>
      </w:r>
      <w:r>
        <w:t>.  Do they feel their students benefit from what is being done currently in the classroom?</w:t>
      </w:r>
    </w:p>
    <w:p w14:paraId="68A5BBD6" w14:textId="68BCFD72" w:rsidR="00E92B4F" w:rsidRDefault="00E92B4F" w:rsidP="00D7581B">
      <w:pPr>
        <w:pStyle w:val="Heading1"/>
        <w:spacing w:line="24" w:lineRule="atLeast"/>
      </w:pPr>
      <w:r>
        <w:t xml:space="preserve">Slide </w:t>
      </w:r>
      <w:r w:rsidR="00813F2A">
        <w:t>6</w:t>
      </w:r>
      <w:r w:rsidR="00002571">
        <w:t xml:space="preserve">: </w:t>
      </w:r>
      <w:r w:rsidR="00105598" w:rsidRPr="00105598">
        <w:t xml:space="preserve">Circle Geometry Activity: Angle </w:t>
      </w:r>
      <w:r w:rsidR="00460EE7">
        <w:t>&amp;</w:t>
      </w:r>
      <w:r w:rsidR="00105598" w:rsidRPr="00105598">
        <w:t xml:space="preserve"> Chord Properties</w:t>
      </w:r>
    </w:p>
    <w:p w14:paraId="7FC91519" w14:textId="320FC410" w:rsidR="00815419" w:rsidRPr="00370070" w:rsidRDefault="00815419" w:rsidP="00815419">
      <w:pPr>
        <w:spacing w:line="24" w:lineRule="atLeast"/>
      </w:pPr>
      <w:r w:rsidRPr="00370070">
        <w:t xml:space="preserve">Historically, the properties of the circle and its relationships were used extensively </w:t>
      </w:r>
      <w:r w:rsidR="00460EE7">
        <w:br/>
      </w:r>
      <w:r w:rsidRPr="00370070">
        <w:t>in geometric construction and design.</w:t>
      </w:r>
    </w:p>
    <w:p w14:paraId="603B6467" w14:textId="2E5CA864" w:rsidR="00815419" w:rsidRPr="00370070" w:rsidRDefault="00815419" w:rsidP="00815419">
      <w:pPr>
        <w:spacing w:line="24" w:lineRule="atLeast"/>
      </w:pPr>
      <w:r w:rsidRPr="00370070">
        <w:t xml:space="preserve">The angle and chord properties in circle geometry provide opportunities to apply knowledge and skills, </w:t>
      </w:r>
      <w:r w:rsidR="00460EE7">
        <w:t xml:space="preserve">and uncover new relationships. </w:t>
      </w:r>
      <w:r w:rsidRPr="00370070">
        <w:t xml:space="preserve">The theorems of circle geometry </w:t>
      </w:r>
      <w:r w:rsidR="00460EE7">
        <w:br/>
      </w:r>
      <w:r w:rsidRPr="00370070">
        <w:t>are not intuitively obvious to students and need to be proven carefully.</w:t>
      </w:r>
    </w:p>
    <w:p w14:paraId="6187BB3A" w14:textId="1929EFBA" w:rsidR="00815419" w:rsidRPr="00370070" w:rsidRDefault="00815419" w:rsidP="00815419">
      <w:pPr>
        <w:spacing w:line="24" w:lineRule="atLeast"/>
      </w:pPr>
      <w:r w:rsidRPr="00370070">
        <w:t>Knowledge and understanding of circle geometry relationships will help verify the techniques employed when constructing figures. Circle geometry also provides a context to apply the understanding of similar triangles with their associated proportions, as well as many other geometrical concepts.</w:t>
      </w:r>
    </w:p>
    <w:p w14:paraId="4BF0E85B" w14:textId="52010E61" w:rsidR="00AA26C1" w:rsidRPr="00370070" w:rsidRDefault="00AA26C1" w:rsidP="00370070">
      <w:pPr>
        <w:spacing w:line="24" w:lineRule="atLeast"/>
      </w:pPr>
      <w:r w:rsidRPr="00370070">
        <w:t>It is particularly important to provide plenty of opportunities to explore the (many) angle and chord properties of circles.</w:t>
      </w:r>
    </w:p>
    <w:p w14:paraId="1F6CA802" w14:textId="5DAA86EB" w:rsidR="00AA26C1" w:rsidRPr="00370070" w:rsidRDefault="00AA26C1" w:rsidP="00370070">
      <w:pPr>
        <w:spacing w:line="24" w:lineRule="atLeast"/>
      </w:pPr>
      <w:r w:rsidRPr="00370070">
        <w:t>The first step in deductive reasoning in circle geometry is recognising the angle and chord properties. Ordering the relationships sequentially then forms the foundation of a proof.</w:t>
      </w:r>
    </w:p>
    <w:p w14:paraId="26762726" w14:textId="33B4DD7E" w:rsidR="00AA26C1" w:rsidRPr="00370070" w:rsidRDefault="00AA26C1" w:rsidP="00370070">
      <w:pPr>
        <w:spacing w:line="24" w:lineRule="atLeast"/>
      </w:pPr>
      <w:r w:rsidRPr="00370070">
        <w:t xml:space="preserve">Many of the angle and chord properties of circles are inter-related and the order </w:t>
      </w:r>
      <w:r w:rsidR="00460EE7">
        <w:br/>
      </w:r>
      <w:r w:rsidRPr="00370070">
        <w:t>of treatment becomes important.</w:t>
      </w:r>
    </w:p>
    <w:p w14:paraId="1DC8AF27" w14:textId="3CA20A75" w:rsidR="00AA26C1" w:rsidRPr="00370070" w:rsidRDefault="00AA26C1" w:rsidP="00370070">
      <w:pPr>
        <w:spacing w:line="24" w:lineRule="atLeast"/>
      </w:pPr>
      <w:r w:rsidRPr="00370070">
        <w:t xml:space="preserve">For example, from the theorem 'the angle at the centre is twice the angle at the circumference standing on the same chord' comes the theorem 'angles in the same segment are equal'. From there, the product of the intercepts of intersecting chords </w:t>
      </w:r>
      <w:r w:rsidR="00460EE7">
        <w:br/>
      </w:r>
      <w:r w:rsidRPr="00370070">
        <w:t>can be proven to be equal.</w:t>
      </w:r>
    </w:p>
    <w:p w14:paraId="4C98903D" w14:textId="2F78029F" w:rsidR="00AA26C1" w:rsidRPr="00370070" w:rsidRDefault="00AA26C1" w:rsidP="00370070">
      <w:pPr>
        <w:spacing w:line="24" w:lineRule="atLeast"/>
      </w:pPr>
      <w:r w:rsidRPr="00370070">
        <w:t xml:space="preserve">Presenting the theorems in an appropriate order allows students to apply knowledge </w:t>
      </w:r>
      <w:r w:rsidR="00460EE7">
        <w:br/>
      </w:r>
      <w:r w:rsidRPr="00370070">
        <w:t xml:space="preserve">of the earlier theorems to prove subsequent results. </w:t>
      </w:r>
    </w:p>
    <w:p w14:paraId="36F4368C" w14:textId="3AF55CB6" w:rsidR="00AA26C1" w:rsidRPr="00370070" w:rsidRDefault="00813F2A" w:rsidP="00370070">
      <w:pPr>
        <w:spacing w:line="24" w:lineRule="atLeast"/>
      </w:pPr>
      <w:r>
        <w:rPr>
          <w:noProof/>
          <w:lang w:val="en-GB" w:eastAsia="en-GB"/>
        </w:rPr>
        <w:drawing>
          <wp:anchor distT="0" distB="0" distL="114300" distR="114300" simplePos="0" relativeHeight="251660288" behindDoc="0" locked="0" layoutInCell="1" allowOverlap="1" wp14:anchorId="7DA26B76" wp14:editId="26DC5CE7">
            <wp:simplePos x="0" y="0"/>
            <wp:positionH relativeFrom="margin">
              <wp:posOffset>-615563</wp:posOffset>
            </wp:positionH>
            <wp:positionV relativeFrom="paragraph">
              <wp:posOffset>8117</wp:posOffset>
            </wp:positionV>
            <wp:extent cx="457200" cy="462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handson_activity.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 cy="462280"/>
                    </a:xfrm>
                    <a:prstGeom prst="rect">
                      <a:avLst/>
                    </a:prstGeom>
                  </pic:spPr>
                </pic:pic>
              </a:graphicData>
            </a:graphic>
            <wp14:sizeRelH relativeFrom="page">
              <wp14:pctWidth>0</wp14:pctWidth>
            </wp14:sizeRelH>
            <wp14:sizeRelV relativeFrom="page">
              <wp14:pctHeight>0</wp14:pctHeight>
            </wp14:sizeRelV>
          </wp:anchor>
        </w:drawing>
      </w:r>
      <w:r w:rsidR="00AA26C1" w:rsidRPr="00370070">
        <w:t xml:space="preserve">Ensure each pair of participants has a set </w:t>
      </w:r>
      <w:r w:rsidR="002273A2" w:rsidRPr="00370070">
        <w:t xml:space="preserve">of </w:t>
      </w:r>
      <w:hyperlink r:id="rId23" w:tgtFrame="_self" w:history="1">
        <w:r w:rsidR="002273A2" w:rsidRPr="00370070">
          <w:rPr>
            <w:rStyle w:val="Hyperlink"/>
            <w:i/>
          </w:rPr>
          <w:t>circle geometry theorems</w:t>
        </w:r>
      </w:hyperlink>
      <w:r w:rsidR="002273A2" w:rsidRPr="00370070">
        <w:t xml:space="preserve"> cards </w:t>
      </w:r>
      <w:r w:rsidR="00AA26C1" w:rsidRPr="00370070">
        <w:t>(previously laminated and cut up).</w:t>
      </w:r>
    </w:p>
    <w:p w14:paraId="7C233C3A" w14:textId="43996A7C" w:rsidR="00AA26C1" w:rsidRPr="00370070" w:rsidRDefault="00AA26C1" w:rsidP="00370070">
      <w:pPr>
        <w:spacing w:line="24" w:lineRule="atLeast"/>
      </w:pPr>
      <w:r w:rsidRPr="00370070">
        <w:t>Ask them to match the cards so that each theorem (there are 21) is matched with its sugge</w:t>
      </w:r>
      <w:r w:rsidR="00460EE7">
        <w:t xml:space="preserve">sted abbreviation and diagram. </w:t>
      </w:r>
      <w:r w:rsidRPr="00370070">
        <w:t>Give them time to gain the idea of what the task involves, and to complete it if time allows.</w:t>
      </w:r>
    </w:p>
    <w:p w14:paraId="53A69460" w14:textId="317084E3" w:rsidR="00AA26C1" w:rsidRPr="00370070" w:rsidRDefault="00AA26C1" w:rsidP="00370070">
      <w:pPr>
        <w:spacing w:line="24" w:lineRule="atLeast"/>
      </w:pPr>
      <w:r w:rsidRPr="00370070">
        <w:t xml:space="preserve">Ensure each participant has a copy of the </w:t>
      </w:r>
      <w:hyperlink r:id="rId24" w:tgtFrame="_self" w:history="1">
        <w:r w:rsidRPr="00370070">
          <w:rPr>
            <w:rStyle w:val="Hyperlink"/>
            <w:i/>
          </w:rPr>
          <w:t>circle geometry theorems</w:t>
        </w:r>
      </w:hyperlink>
      <w:r w:rsidRPr="00370070">
        <w:t xml:space="preserve"> list so that they can check their card-matching and use in their classroom.</w:t>
      </w:r>
    </w:p>
    <w:p w14:paraId="61928ED7" w14:textId="44A6B3E2" w:rsidR="00AA26C1" w:rsidRPr="00370070" w:rsidRDefault="00813F2A" w:rsidP="00370070">
      <w:pPr>
        <w:spacing w:line="24" w:lineRule="atLeast"/>
      </w:pPr>
      <w:r>
        <w:rPr>
          <w:noProof/>
          <w:lang w:val="en-GB" w:eastAsia="en-GB"/>
        </w:rPr>
        <w:drawing>
          <wp:anchor distT="0" distB="0" distL="114300" distR="114300" simplePos="0" relativeHeight="251661312" behindDoc="0" locked="0" layoutInCell="1" allowOverlap="1" wp14:anchorId="1CC8CE28" wp14:editId="53ED73CA">
            <wp:simplePos x="0" y="0"/>
            <wp:positionH relativeFrom="column">
              <wp:posOffset>-593090</wp:posOffset>
            </wp:positionH>
            <wp:positionV relativeFrom="paragraph">
              <wp:posOffset>6350</wp:posOffset>
            </wp:positionV>
            <wp:extent cx="447675" cy="450215"/>
            <wp:effectExtent l="0" t="0" r="952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7675" cy="450215"/>
                    </a:xfrm>
                    <a:prstGeom prst="rect">
                      <a:avLst/>
                    </a:prstGeom>
                  </pic:spPr>
                </pic:pic>
              </a:graphicData>
            </a:graphic>
            <wp14:sizeRelH relativeFrom="page">
              <wp14:pctWidth>0</wp14:pctWidth>
            </wp14:sizeRelH>
            <wp14:sizeRelV relativeFrom="page">
              <wp14:pctHeight>0</wp14:pctHeight>
            </wp14:sizeRelV>
          </wp:anchor>
        </w:drawing>
      </w:r>
      <w:r w:rsidR="00AA26C1" w:rsidRPr="00370070">
        <w:t>Lead a discussion that addresses:</w:t>
      </w:r>
    </w:p>
    <w:p w14:paraId="62A4A3A9" w14:textId="43CAD045" w:rsidR="00AA26C1" w:rsidRPr="00370070" w:rsidRDefault="00AA26C1" w:rsidP="00F44577">
      <w:pPr>
        <w:pStyle w:val="ListParagraph"/>
        <w:numPr>
          <w:ilvl w:val="0"/>
          <w:numId w:val="5"/>
        </w:numPr>
        <w:spacing w:line="24" w:lineRule="atLeast"/>
      </w:pPr>
      <w:r w:rsidRPr="00370070">
        <w:t>How the participants felt while completing the task</w:t>
      </w:r>
    </w:p>
    <w:p w14:paraId="56A4C58D" w14:textId="6F96DCA7" w:rsidR="00AA26C1" w:rsidRPr="00370070" w:rsidRDefault="00AA26C1" w:rsidP="00F44577">
      <w:pPr>
        <w:pStyle w:val="ListParagraph"/>
        <w:numPr>
          <w:ilvl w:val="0"/>
          <w:numId w:val="5"/>
        </w:numPr>
        <w:spacing w:line="24" w:lineRule="atLeast"/>
      </w:pPr>
      <w:r w:rsidRPr="00370070">
        <w:t xml:space="preserve">How the activity might be used with their students to begin consolidating </w:t>
      </w:r>
      <w:r w:rsidR="00460EE7">
        <w:br/>
      </w:r>
      <w:r w:rsidRPr="00370070">
        <w:t>the angle and chord properties of circles.</w:t>
      </w:r>
    </w:p>
    <w:p w14:paraId="02EBD976" w14:textId="75F3FA1F" w:rsidR="004C2D92" w:rsidRDefault="004C2D92" w:rsidP="00D7581B">
      <w:pPr>
        <w:pStyle w:val="Heading1"/>
        <w:spacing w:line="24" w:lineRule="atLeast"/>
      </w:pPr>
      <w:r>
        <w:t xml:space="preserve">Slide </w:t>
      </w:r>
      <w:r w:rsidR="00813F2A">
        <w:t>7</w:t>
      </w:r>
      <w:r w:rsidR="00BD4C2C">
        <w:t xml:space="preserve">: </w:t>
      </w:r>
      <w:r w:rsidR="0000672F" w:rsidRPr="0000672F">
        <w:t>Deductive reasoning in circle geometry</w:t>
      </w:r>
    </w:p>
    <w:p w14:paraId="5D8372D2" w14:textId="7A97B377" w:rsidR="0000672F" w:rsidRDefault="0000672F" w:rsidP="0000672F">
      <w:pPr>
        <w:spacing w:line="24" w:lineRule="atLeast"/>
      </w:pPr>
      <w:r w:rsidRPr="0000672F">
        <w:t>Knowledge and understanding of circle geometry relationships will help verify the techniques employed when constructing figures. Circle geometry also provides a context to apply the understanding of similar triangles with their associated proportions, as well as many other geometrical concepts.</w:t>
      </w:r>
    </w:p>
    <w:p w14:paraId="66B90F32" w14:textId="099BE90F" w:rsidR="0000672F" w:rsidRPr="00370070" w:rsidRDefault="0000672F" w:rsidP="00370070">
      <w:pPr>
        <w:spacing w:line="24" w:lineRule="atLeast"/>
      </w:pPr>
      <w:r w:rsidRPr="00370070">
        <w:t xml:space="preserve">Provide your students with opportunities to make conjectures and then prove theorems. They can explore, predict and confirm through interacting with dynamic diagrams. </w:t>
      </w:r>
      <w:r w:rsidR="00460EE7">
        <w:br/>
      </w:r>
      <w:r w:rsidRPr="00370070">
        <w:t>This will also strengthen their ability to visualise angle relationships and frequently prompts further conjecture.</w:t>
      </w:r>
    </w:p>
    <w:p w14:paraId="6488D4BE" w14:textId="77777777" w:rsidR="0000672F" w:rsidRPr="00370070" w:rsidRDefault="0000672F" w:rsidP="00370070">
      <w:pPr>
        <w:spacing w:line="24" w:lineRule="atLeast"/>
      </w:pPr>
      <w:r w:rsidRPr="00370070">
        <w:t>Students will need:</w:t>
      </w:r>
    </w:p>
    <w:p w14:paraId="70566638" w14:textId="77777777" w:rsidR="0000672F" w:rsidRPr="00370070" w:rsidRDefault="0000672F" w:rsidP="00F44577">
      <w:pPr>
        <w:pStyle w:val="ListParagraph"/>
        <w:numPr>
          <w:ilvl w:val="0"/>
          <w:numId w:val="6"/>
        </w:numPr>
        <w:spacing w:line="24" w:lineRule="atLeast"/>
      </w:pPr>
      <w:r w:rsidRPr="00370070">
        <w:t>extensive practice in locating and evaluating angles</w:t>
      </w:r>
    </w:p>
    <w:p w14:paraId="3D9C7372" w14:textId="0693AE5E" w:rsidR="0000672F" w:rsidRPr="00370070" w:rsidRDefault="0000672F" w:rsidP="00F44577">
      <w:pPr>
        <w:pStyle w:val="ListParagraph"/>
        <w:numPr>
          <w:ilvl w:val="0"/>
          <w:numId w:val="6"/>
        </w:numPr>
        <w:spacing w:line="24" w:lineRule="atLeast"/>
      </w:pPr>
      <w:r w:rsidRPr="00370070">
        <w:t xml:space="preserve">guided experience in </w:t>
      </w:r>
      <w:hyperlink r:id="rId26" w:tgtFrame="_self" w:history="1">
        <w:r w:rsidRPr="00370070">
          <w:rPr>
            <w:rStyle w:val="Hyperlink"/>
            <w:i/>
          </w:rPr>
          <w:t>writing a proof</w:t>
        </w:r>
      </w:hyperlink>
      <w:r w:rsidRPr="00370070">
        <w:rPr>
          <w:rStyle w:val="Hyperlink"/>
          <w:color w:val="auto"/>
          <w:u w:val="none"/>
        </w:rPr>
        <w:t xml:space="preserve"> </w:t>
      </w:r>
      <w:r w:rsidRPr="00370070">
        <w:t>(covered in Module 3: Geometric Proof).</w:t>
      </w:r>
    </w:p>
    <w:p w14:paraId="28CCE401" w14:textId="7E99AD48" w:rsidR="0000672F" w:rsidRPr="0000672F" w:rsidRDefault="00813F2A" w:rsidP="0000672F">
      <w:pPr>
        <w:pStyle w:val="Heading1"/>
        <w:spacing w:line="24" w:lineRule="atLeast"/>
      </w:pPr>
      <w:r>
        <w:rPr>
          <w:noProof/>
          <w:lang w:val="en-GB" w:eastAsia="en-GB"/>
        </w:rPr>
        <w:drawing>
          <wp:anchor distT="0" distB="0" distL="114300" distR="114300" simplePos="0" relativeHeight="251663360" behindDoc="0" locked="0" layoutInCell="1" allowOverlap="1" wp14:anchorId="189BC28E" wp14:editId="0E1BCA57">
            <wp:simplePos x="0" y="0"/>
            <wp:positionH relativeFrom="column">
              <wp:posOffset>-583096</wp:posOffset>
            </wp:positionH>
            <wp:positionV relativeFrom="paragraph">
              <wp:posOffset>668932</wp:posOffset>
            </wp:positionV>
            <wp:extent cx="447675" cy="450215"/>
            <wp:effectExtent l="0" t="0" r="952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7675" cy="450215"/>
                    </a:xfrm>
                    <a:prstGeom prst="rect">
                      <a:avLst/>
                    </a:prstGeom>
                  </pic:spPr>
                </pic:pic>
              </a:graphicData>
            </a:graphic>
            <wp14:sizeRelH relativeFrom="page">
              <wp14:pctWidth>0</wp14:pctWidth>
            </wp14:sizeRelH>
            <wp14:sizeRelV relativeFrom="page">
              <wp14:pctHeight>0</wp14:pctHeight>
            </wp14:sizeRelV>
          </wp:anchor>
        </w:drawing>
      </w:r>
      <w:r w:rsidR="0000672F">
        <w:t xml:space="preserve">Slide </w:t>
      </w:r>
      <w:r>
        <w:t>8</w:t>
      </w:r>
      <w:r w:rsidR="0000672F">
        <w:t xml:space="preserve">: </w:t>
      </w:r>
      <w:r w:rsidR="00006999">
        <w:t>Discussion r</w:t>
      </w:r>
      <w:r w:rsidR="0000672F" w:rsidRPr="0000672F">
        <w:t>eview: To prove a theorem</w:t>
      </w:r>
    </w:p>
    <w:p w14:paraId="0CE1D27E" w14:textId="3553F64D" w:rsidR="00006999" w:rsidRDefault="00006999" w:rsidP="0000672F">
      <w:pPr>
        <w:spacing w:line="24" w:lineRule="atLeast"/>
      </w:pPr>
      <w:r>
        <w:t xml:space="preserve">Lead a discussion that allows participants to decide what steps are necessary when writing a geometric proof. This was covered in Module 3: Geometric Proof and it would </w:t>
      </w:r>
      <w:r w:rsidR="00460EE7">
        <w:br/>
      </w:r>
      <w:r>
        <w:t>be useful for participants to have participated in Module 3 before this module.</w:t>
      </w:r>
    </w:p>
    <w:p w14:paraId="004E5E90" w14:textId="10970685" w:rsidR="0000672F" w:rsidRPr="0000672F" w:rsidRDefault="0000672F" w:rsidP="0000672F">
      <w:pPr>
        <w:spacing w:line="24" w:lineRule="atLeast"/>
      </w:pPr>
      <w:r w:rsidRPr="0000672F">
        <w:t>A geometric proof is a logical sequence of connected statements with supporting reasons, leading to a specific conclusion.</w:t>
      </w:r>
    </w:p>
    <w:p w14:paraId="598E59C8" w14:textId="77777777" w:rsidR="00DB0363" w:rsidRPr="0000672F" w:rsidRDefault="00F44577" w:rsidP="00F44577">
      <w:pPr>
        <w:pStyle w:val="ListParagraph"/>
        <w:numPr>
          <w:ilvl w:val="0"/>
          <w:numId w:val="7"/>
        </w:numPr>
        <w:spacing w:line="24" w:lineRule="atLeast"/>
      </w:pPr>
      <w:r w:rsidRPr="0000672F">
        <w:t>State the aim of the proof</w:t>
      </w:r>
    </w:p>
    <w:p w14:paraId="45173296" w14:textId="77777777" w:rsidR="00DB0363" w:rsidRPr="0000672F" w:rsidRDefault="00F44577" w:rsidP="00F44577">
      <w:pPr>
        <w:pStyle w:val="ListParagraph"/>
        <w:numPr>
          <w:ilvl w:val="0"/>
          <w:numId w:val="7"/>
        </w:numPr>
        <w:spacing w:line="24" w:lineRule="atLeast"/>
      </w:pPr>
      <w:r w:rsidRPr="0000672F">
        <w:t>Use given information and previously established theorems to establish the result</w:t>
      </w:r>
    </w:p>
    <w:p w14:paraId="25FC800E" w14:textId="77777777" w:rsidR="00DB0363" w:rsidRPr="0000672F" w:rsidRDefault="00F44577" w:rsidP="00F44577">
      <w:pPr>
        <w:pStyle w:val="ListParagraph"/>
        <w:numPr>
          <w:ilvl w:val="0"/>
          <w:numId w:val="7"/>
        </w:numPr>
        <w:spacing w:line="24" w:lineRule="atLeast"/>
      </w:pPr>
      <w:r w:rsidRPr="0000672F">
        <w:t>Give a reason for each step</w:t>
      </w:r>
    </w:p>
    <w:p w14:paraId="62C97193" w14:textId="5875CFD3" w:rsidR="00DB0363" w:rsidRDefault="00F44577" w:rsidP="00F44577">
      <w:pPr>
        <w:pStyle w:val="ListParagraph"/>
        <w:numPr>
          <w:ilvl w:val="0"/>
          <w:numId w:val="7"/>
        </w:numPr>
        <w:spacing w:line="24" w:lineRule="atLeast"/>
      </w:pPr>
      <w:r w:rsidRPr="0000672F">
        <w:t>State a clear conclusion.</w:t>
      </w:r>
    </w:p>
    <w:p w14:paraId="27905574" w14:textId="77777777" w:rsidR="00AB16CA" w:rsidRPr="00AB16CA" w:rsidRDefault="00AB16CA" w:rsidP="00AB16CA">
      <w:pPr>
        <w:spacing w:line="24" w:lineRule="atLeast"/>
        <w:rPr>
          <w:lang w:val="en-AU"/>
        </w:rPr>
      </w:pPr>
      <w:r w:rsidRPr="00AB16CA">
        <w:rPr>
          <w:lang w:val="en-AU"/>
        </w:rPr>
        <w:t>Remember that a proof is incorrect if there is:</w:t>
      </w:r>
    </w:p>
    <w:p w14:paraId="672B1616" w14:textId="77777777" w:rsidR="003B7924" w:rsidRPr="00AB16CA" w:rsidRDefault="00DC67B3" w:rsidP="00AB16CA">
      <w:pPr>
        <w:numPr>
          <w:ilvl w:val="0"/>
          <w:numId w:val="12"/>
        </w:numPr>
        <w:spacing w:after="0" w:line="24" w:lineRule="atLeast"/>
        <w:ind w:left="714" w:hanging="357"/>
        <w:rPr>
          <w:lang w:val="en-AU"/>
        </w:rPr>
      </w:pPr>
      <w:r w:rsidRPr="00AB16CA">
        <w:rPr>
          <w:lang w:val="en-AU"/>
        </w:rPr>
        <w:t>an error in the underlying assumptions</w:t>
      </w:r>
    </w:p>
    <w:p w14:paraId="7AFB26C0" w14:textId="77777777" w:rsidR="003B7924" w:rsidRPr="00AB16CA" w:rsidRDefault="00DC67B3" w:rsidP="00AB16CA">
      <w:pPr>
        <w:numPr>
          <w:ilvl w:val="0"/>
          <w:numId w:val="12"/>
        </w:numPr>
        <w:spacing w:line="24" w:lineRule="atLeast"/>
        <w:rPr>
          <w:lang w:val="en-AU"/>
        </w:rPr>
      </w:pPr>
      <w:r w:rsidRPr="00AB16CA">
        <w:rPr>
          <w:lang w:val="en-AU"/>
        </w:rPr>
        <w:t>a flaw in the logic of the reasoning.</w:t>
      </w:r>
    </w:p>
    <w:p w14:paraId="3AB2AF77" w14:textId="527D05C6" w:rsidR="0000672F" w:rsidRPr="0000672F" w:rsidRDefault="0000672F" w:rsidP="0000672F">
      <w:pPr>
        <w:spacing w:line="24" w:lineRule="atLeast"/>
      </w:pPr>
      <w:r>
        <w:t>U</w:t>
      </w:r>
      <w:r w:rsidR="00AB16CA">
        <w:t>se the</w:t>
      </w:r>
      <w:r>
        <w:t>s</w:t>
      </w:r>
      <w:r w:rsidR="00AB16CA">
        <w:t>e</w:t>
      </w:r>
      <w:r>
        <w:t xml:space="preserve"> and the previous slide to check that all participants are familiar and confident with </w:t>
      </w:r>
      <w:r w:rsidR="001F5285">
        <w:t xml:space="preserve">writing </w:t>
      </w:r>
      <w:r w:rsidR="00B53BD2">
        <w:t>geometric proofs before progressing to the following slides.</w:t>
      </w:r>
    </w:p>
    <w:p w14:paraId="2F6C3A5E" w14:textId="325938C7" w:rsidR="001036EB" w:rsidRDefault="001036EB" w:rsidP="00B17F95">
      <w:pPr>
        <w:pStyle w:val="Heading1"/>
        <w:spacing w:line="24" w:lineRule="atLeast"/>
      </w:pPr>
      <w:r>
        <w:t xml:space="preserve">Slide </w:t>
      </w:r>
      <w:r w:rsidR="00813F2A">
        <w:t>9</w:t>
      </w:r>
      <w:r>
        <w:t xml:space="preserve">: </w:t>
      </w:r>
      <w:r w:rsidR="00B53BD2" w:rsidRPr="00B53BD2">
        <w:t>Exploring Circles</w:t>
      </w:r>
    </w:p>
    <w:p w14:paraId="34E4E6E4" w14:textId="711CCA6D" w:rsidR="00B53BD2" w:rsidRPr="00370070" w:rsidRDefault="00B53BD2" w:rsidP="00370070">
      <w:pPr>
        <w:spacing w:line="24" w:lineRule="atLeast"/>
      </w:pPr>
      <w:r w:rsidRPr="00370070">
        <w:t xml:space="preserve">A thorough understanding of circle geometry is best achieved when students explore </w:t>
      </w:r>
      <w:r w:rsidR="00460EE7">
        <w:br/>
      </w:r>
      <w:r w:rsidRPr="00370070">
        <w:t>the relationships and see the results in a variety of situations, such as:</w:t>
      </w:r>
    </w:p>
    <w:p w14:paraId="32BB97D6" w14:textId="77777777" w:rsidR="00006999" w:rsidRPr="00370070" w:rsidRDefault="00006999" w:rsidP="00006999">
      <w:pPr>
        <w:pStyle w:val="ListParagraph"/>
        <w:numPr>
          <w:ilvl w:val="0"/>
          <w:numId w:val="8"/>
        </w:numPr>
        <w:spacing w:line="24" w:lineRule="atLeast"/>
      </w:pPr>
      <w:r w:rsidRPr="00370070">
        <w:t>Fold paper circles.</w:t>
      </w:r>
    </w:p>
    <w:p w14:paraId="670EEACE" w14:textId="77777777" w:rsidR="00006999" w:rsidRPr="00370070" w:rsidRDefault="00006999" w:rsidP="00006999">
      <w:pPr>
        <w:pStyle w:val="ListParagraph"/>
        <w:numPr>
          <w:ilvl w:val="0"/>
          <w:numId w:val="8"/>
        </w:numPr>
        <w:spacing w:line="24" w:lineRule="atLeast"/>
      </w:pPr>
      <w:r w:rsidRPr="00370070">
        <w:t>Solve problems involving angle measurements.</w:t>
      </w:r>
    </w:p>
    <w:p w14:paraId="4C7A7F2F" w14:textId="77777777" w:rsidR="00B53BD2" w:rsidRPr="00370070" w:rsidRDefault="00B53BD2" w:rsidP="00F44577">
      <w:pPr>
        <w:pStyle w:val="ListParagraph"/>
        <w:numPr>
          <w:ilvl w:val="0"/>
          <w:numId w:val="8"/>
        </w:numPr>
        <w:spacing w:line="24" w:lineRule="atLeast"/>
      </w:pPr>
      <w:r w:rsidRPr="00370070">
        <w:t>Construct accurately with pen-and-paper and then measure angles and lengths.</w:t>
      </w:r>
    </w:p>
    <w:p w14:paraId="126E1D6C" w14:textId="77777777" w:rsidR="00B53BD2" w:rsidRPr="00370070" w:rsidRDefault="00B53BD2" w:rsidP="00F44577">
      <w:pPr>
        <w:pStyle w:val="ListParagraph"/>
        <w:numPr>
          <w:ilvl w:val="0"/>
          <w:numId w:val="8"/>
        </w:numPr>
        <w:spacing w:line="24" w:lineRule="atLeast"/>
      </w:pPr>
      <w:r w:rsidRPr="00370070">
        <w:t>Create dynamic diagrams which can be manipulated.</w:t>
      </w:r>
    </w:p>
    <w:p w14:paraId="58EE1D5D" w14:textId="1450DAB1" w:rsidR="00B53BD2" w:rsidRPr="00370070" w:rsidRDefault="00B53BD2" w:rsidP="00370070">
      <w:pPr>
        <w:spacing w:line="24" w:lineRule="atLeast"/>
      </w:pPr>
      <w:r w:rsidRPr="00370070">
        <w:t xml:space="preserve">Once students have a clear understanding of the theorems it is both mathematically </w:t>
      </w:r>
      <w:r w:rsidR="00460EE7">
        <w:br/>
      </w:r>
      <w:r w:rsidRPr="00370070">
        <w:t xml:space="preserve">sound and good teaching practice to prove the theorems using formal deductive </w:t>
      </w:r>
      <w:r w:rsidR="00460EE7">
        <w:br/>
      </w:r>
      <w:r w:rsidRPr="00370070">
        <w:t>geometry strategies.</w:t>
      </w:r>
    </w:p>
    <w:p w14:paraId="41E95DA4" w14:textId="7CE26BEC" w:rsidR="00B53BD2" w:rsidRPr="00370070" w:rsidRDefault="00B53BD2" w:rsidP="00370070">
      <w:pPr>
        <w:spacing w:line="24" w:lineRule="atLeast"/>
      </w:pPr>
      <w:r w:rsidRPr="00370070">
        <w:t xml:space="preserve">From there, more complex problems can be posed which require the students to link </w:t>
      </w:r>
      <w:r w:rsidR="00460EE7">
        <w:br/>
      </w:r>
      <w:r w:rsidRPr="00370070">
        <w:t>the theorems.</w:t>
      </w:r>
    </w:p>
    <w:p w14:paraId="7E1BF521" w14:textId="21A9EDB7" w:rsidR="004C2D92" w:rsidRDefault="004C2D92" w:rsidP="00D7581B">
      <w:pPr>
        <w:pStyle w:val="Heading1"/>
        <w:spacing w:line="24" w:lineRule="atLeast"/>
      </w:pPr>
      <w:r>
        <w:t>Slide</w:t>
      </w:r>
      <w:r w:rsidR="00006999">
        <w:t>s</w:t>
      </w:r>
      <w:r>
        <w:t xml:space="preserve"> </w:t>
      </w:r>
      <w:r w:rsidR="00B53BD2">
        <w:t>1</w:t>
      </w:r>
      <w:r w:rsidR="00813F2A">
        <w:t>0</w:t>
      </w:r>
      <w:r w:rsidR="00006999">
        <w:t xml:space="preserve"> &amp; 1</w:t>
      </w:r>
      <w:r w:rsidR="00813F2A">
        <w:t>1</w:t>
      </w:r>
      <w:r w:rsidR="009B4104">
        <w:t xml:space="preserve">: </w:t>
      </w:r>
      <w:r w:rsidR="00B53BD2" w:rsidRPr="00B53BD2">
        <w:t>Activity: Folding circles</w:t>
      </w:r>
      <w:r w:rsidR="00006999">
        <w:t xml:space="preserve"> and discussion</w:t>
      </w:r>
    </w:p>
    <w:p w14:paraId="43541065" w14:textId="262FB5CC" w:rsidR="000C4908" w:rsidRDefault="000C4908" w:rsidP="000C4908">
      <w:pPr>
        <w:spacing w:line="24" w:lineRule="atLeast"/>
      </w:pPr>
      <w:r>
        <w:t xml:space="preserve">Active learning in mathematics, where students are engaged in meaningful learning activities, is considered to be one of the most important principles for the learning </w:t>
      </w:r>
      <w:r w:rsidR="00460EE7">
        <w:br/>
        <w:t xml:space="preserve">of maths. </w:t>
      </w:r>
      <w:r>
        <w:t xml:space="preserve">Folding paper is one way of adding active experience into maths lessons.  </w:t>
      </w:r>
      <w:r w:rsidR="00460EE7">
        <w:br/>
      </w:r>
      <w:r w:rsidRPr="00C261BA">
        <w:t xml:space="preserve">Forming straight lines by folding creases in a piece of paper is an interesting way of discovering and demonstrating relationships among lines and angles. Once a relationship has been shown by folding paper, formal work on it </w:t>
      </w:r>
      <w:r w:rsidR="00460EE7">
        <w:t xml:space="preserve">later does not seem so foreign. </w:t>
      </w:r>
      <w:r w:rsidRPr="00C261BA">
        <w:t>Paper folding not only simplifies the learning of mathematics</w:t>
      </w:r>
      <w:r>
        <w:t xml:space="preserve">; </w:t>
      </w:r>
      <w:r w:rsidRPr="00C261BA">
        <w:t xml:space="preserve">it also builds an experiential base necessary for </w:t>
      </w:r>
      <w:r w:rsidR="00813F2A">
        <w:rPr>
          <w:noProof/>
          <w:lang w:val="en-GB" w:eastAsia="en-GB"/>
        </w:rPr>
        <w:drawing>
          <wp:anchor distT="0" distB="0" distL="114300" distR="114300" simplePos="0" relativeHeight="251668480" behindDoc="0" locked="0" layoutInCell="1" allowOverlap="1" wp14:anchorId="6A83F02D" wp14:editId="22707AC0">
            <wp:simplePos x="0" y="0"/>
            <wp:positionH relativeFrom="column">
              <wp:posOffset>-577215</wp:posOffset>
            </wp:positionH>
            <wp:positionV relativeFrom="paragraph">
              <wp:posOffset>896620</wp:posOffset>
            </wp:positionV>
            <wp:extent cx="434340" cy="436880"/>
            <wp:effectExtent l="0" t="0" r="381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internet.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4340" cy="436880"/>
                    </a:xfrm>
                    <a:prstGeom prst="rect">
                      <a:avLst/>
                    </a:prstGeom>
                  </pic:spPr>
                </pic:pic>
              </a:graphicData>
            </a:graphic>
            <wp14:sizeRelH relativeFrom="page">
              <wp14:pctWidth>0</wp14:pctWidth>
            </wp14:sizeRelH>
            <wp14:sizeRelV relativeFrom="page">
              <wp14:pctHeight>0</wp14:pctHeight>
            </wp14:sizeRelV>
          </wp:anchor>
        </w:drawing>
      </w:r>
      <w:r w:rsidR="00460EE7">
        <w:t>further learning.</w:t>
      </w:r>
    </w:p>
    <w:p w14:paraId="2BC399BE" w14:textId="7BBE2777" w:rsidR="00FA414D" w:rsidRDefault="0092251B" w:rsidP="00370070">
      <w:pPr>
        <w:spacing w:line="24" w:lineRule="atLeast"/>
      </w:pPr>
      <w:r w:rsidRPr="00370070">
        <w:t>Ensure each participant (or group) has a</w:t>
      </w:r>
      <w:r w:rsidR="00B53BD2" w:rsidRPr="00370070">
        <w:t>ccess t</w:t>
      </w:r>
      <w:r w:rsidR="00460EE7">
        <w:t xml:space="preserve">o a computer and the internet. </w:t>
      </w:r>
      <w:r w:rsidR="00B53BD2" w:rsidRPr="00370070">
        <w:t>This activity requires t</w:t>
      </w:r>
      <w:r w:rsidR="00007F90" w:rsidRPr="00370070">
        <w:t>hem to work through one of NCTM’</w:t>
      </w:r>
      <w:r w:rsidR="00B53BD2" w:rsidRPr="00370070">
        <w:t>s Illumination</w:t>
      </w:r>
      <w:r w:rsidR="00007F90" w:rsidRPr="00370070">
        <w:t>s</w:t>
      </w:r>
      <w:r w:rsidR="00B53BD2" w:rsidRPr="00370070">
        <w:t xml:space="preserve"> activities; “</w:t>
      </w:r>
      <w:r w:rsidR="00B53BD2" w:rsidRPr="00370070">
        <w:rPr>
          <w:i/>
        </w:rPr>
        <w:t>Folding Circles: Exploring Circle Theorems through Paper Folding</w:t>
      </w:r>
      <w:r w:rsidR="00B53BD2" w:rsidRPr="00370070">
        <w:t>”</w:t>
      </w:r>
      <w:r w:rsidRPr="00370070">
        <w:t xml:space="preserve"> </w:t>
      </w:r>
      <w:r w:rsidR="00B53BD2" w:rsidRPr="00370070">
        <w:t>available at</w:t>
      </w:r>
      <w:r w:rsidR="00460EE7">
        <w:t>:</w:t>
      </w:r>
      <w:r w:rsidR="00B53BD2" w:rsidRPr="00370070">
        <w:t xml:space="preserve"> </w:t>
      </w:r>
      <w:hyperlink r:id="rId28" w:history="1">
        <w:r w:rsidR="00B53BD2" w:rsidRPr="00370070">
          <w:rPr>
            <w:rStyle w:val="Hyperlink"/>
            <w:i/>
          </w:rPr>
          <w:t>https://illuminations.nctm.org/Lesson.aspx?id=3777</w:t>
        </w:r>
      </w:hyperlink>
      <w:r w:rsidR="00B53BD2">
        <w:t xml:space="preserve"> </w:t>
      </w:r>
      <w:r w:rsidR="00FA414D">
        <w:t xml:space="preserve">.  </w:t>
      </w:r>
    </w:p>
    <w:p w14:paraId="4CFB1FBF" w14:textId="26FC2F2F" w:rsidR="00B53BD2" w:rsidRPr="00370070" w:rsidRDefault="00813F2A" w:rsidP="00370070">
      <w:pPr>
        <w:spacing w:line="24" w:lineRule="atLeast"/>
      </w:pPr>
      <w:r>
        <w:rPr>
          <w:noProof/>
          <w:lang w:val="en-GB" w:eastAsia="en-GB"/>
        </w:rPr>
        <w:drawing>
          <wp:anchor distT="0" distB="0" distL="114300" distR="114300" simplePos="0" relativeHeight="251665408" behindDoc="0" locked="0" layoutInCell="1" allowOverlap="1" wp14:anchorId="33AAED59" wp14:editId="2E43DF45">
            <wp:simplePos x="0" y="0"/>
            <wp:positionH relativeFrom="margin">
              <wp:posOffset>-583096</wp:posOffset>
            </wp:positionH>
            <wp:positionV relativeFrom="paragraph">
              <wp:posOffset>39204</wp:posOffset>
            </wp:positionV>
            <wp:extent cx="457200" cy="4622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handson_activity.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 cy="462280"/>
                    </a:xfrm>
                    <a:prstGeom prst="rect">
                      <a:avLst/>
                    </a:prstGeom>
                  </pic:spPr>
                </pic:pic>
              </a:graphicData>
            </a:graphic>
            <wp14:sizeRelH relativeFrom="page">
              <wp14:pctWidth>0</wp14:pctWidth>
            </wp14:sizeRelH>
            <wp14:sizeRelV relativeFrom="page">
              <wp14:pctHeight>0</wp14:pctHeight>
            </wp14:sizeRelV>
          </wp:anchor>
        </w:drawing>
      </w:r>
      <w:r w:rsidR="00FA414D" w:rsidRPr="00370070">
        <w:t xml:space="preserve">In this activity, </w:t>
      </w:r>
      <w:r w:rsidR="00370070" w:rsidRPr="00370070">
        <w:t>participants</w:t>
      </w:r>
      <w:r w:rsidR="00FA414D" w:rsidRPr="00370070">
        <w:t xml:space="preserve"> will manipulate three paper circles to explore four circle theorems. Using paper folding allows the lesson to be more accessible to kinaesthetic learners.</w:t>
      </w:r>
    </w:p>
    <w:p w14:paraId="3DB73E5F" w14:textId="35082791" w:rsidR="00B53BD2" w:rsidRPr="00370070" w:rsidRDefault="00007F90" w:rsidP="00370070">
      <w:pPr>
        <w:spacing w:line="24" w:lineRule="atLeast"/>
      </w:pPr>
      <w:r w:rsidRPr="00370070">
        <w:t>Ensure each participant (or group) has copies of the:</w:t>
      </w:r>
    </w:p>
    <w:p w14:paraId="3B92E240" w14:textId="725A80E3" w:rsidR="00007F90" w:rsidRPr="00370070" w:rsidRDefault="00B37227" w:rsidP="00F44577">
      <w:pPr>
        <w:pStyle w:val="ListParagraph"/>
        <w:numPr>
          <w:ilvl w:val="0"/>
          <w:numId w:val="9"/>
        </w:numPr>
        <w:spacing w:line="24" w:lineRule="atLeast"/>
        <w:rPr>
          <w:rStyle w:val="Hyperlink"/>
          <w:i/>
        </w:rPr>
      </w:pPr>
      <w:hyperlink r:id="rId29" w:tgtFrame="_blank" w:tooltip="Folding Circles Activity Sheet" w:history="1">
        <w:r w:rsidR="00007F90" w:rsidRPr="00370070">
          <w:rPr>
            <w:rStyle w:val="Hyperlink"/>
            <w:i/>
          </w:rPr>
          <w:t>Folding Circles Activity Sheet</w:t>
        </w:r>
      </w:hyperlink>
    </w:p>
    <w:p w14:paraId="0CFE7956" w14:textId="77777777" w:rsidR="00007F90" w:rsidRPr="00370070" w:rsidRDefault="00B37227" w:rsidP="00F44577">
      <w:pPr>
        <w:pStyle w:val="ListParagraph"/>
        <w:numPr>
          <w:ilvl w:val="0"/>
          <w:numId w:val="9"/>
        </w:numPr>
        <w:spacing w:line="24" w:lineRule="atLeast"/>
        <w:rPr>
          <w:rStyle w:val="Hyperlink"/>
          <w:i/>
        </w:rPr>
      </w:pPr>
      <w:hyperlink r:id="rId30" w:tgtFrame="_blank" w:tooltip="Circle Template " w:history="1">
        <w:r w:rsidR="00007F90" w:rsidRPr="00370070">
          <w:rPr>
            <w:rStyle w:val="Hyperlink"/>
            <w:i/>
          </w:rPr>
          <w:t>Circle Template</w:t>
        </w:r>
      </w:hyperlink>
    </w:p>
    <w:p w14:paraId="48CB8BBB" w14:textId="1AC9499F" w:rsidR="00007F90" w:rsidRPr="00370070" w:rsidRDefault="00813F2A" w:rsidP="00370070">
      <w:pPr>
        <w:spacing w:line="24" w:lineRule="atLeast"/>
      </w:pPr>
      <w:r>
        <w:rPr>
          <w:noProof/>
          <w:lang w:val="en-GB" w:eastAsia="en-GB"/>
        </w:rPr>
        <w:drawing>
          <wp:anchor distT="0" distB="0" distL="114300" distR="114300" simplePos="0" relativeHeight="251667456" behindDoc="0" locked="0" layoutInCell="1" allowOverlap="1" wp14:anchorId="5E9EBF27" wp14:editId="1DA21C12">
            <wp:simplePos x="0" y="0"/>
            <wp:positionH relativeFrom="column">
              <wp:posOffset>-596348</wp:posOffset>
            </wp:positionH>
            <wp:positionV relativeFrom="paragraph">
              <wp:posOffset>259356</wp:posOffset>
            </wp:positionV>
            <wp:extent cx="447675" cy="450215"/>
            <wp:effectExtent l="0" t="0" r="9525"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7675" cy="450215"/>
                    </a:xfrm>
                    <a:prstGeom prst="rect">
                      <a:avLst/>
                    </a:prstGeom>
                  </pic:spPr>
                </pic:pic>
              </a:graphicData>
            </a:graphic>
            <wp14:sizeRelH relativeFrom="page">
              <wp14:pctWidth>0</wp14:pctWidth>
            </wp14:sizeRelH>
            <wp14:sizeRelV relativeFrom="page">
              <wp14:pctHeight>0</wp14:pctHeight>
            </wp14:sizeRelV>
          </wp:anchor>
        </w:drawing>
      </w:r>
      <w:r w:rsidR="00C261BA" w:rsidRPr="00370070">
        <w:t>As well as A4 paper, compasses, protractors, coloured pencils and rulers.</w:t>
      </w:r>
    </w:p>
    <w:p w14:paraId="30EAECA2" w14:textId="5B63B2A5" w:rsidR="00665334" w:rsidRDefault="00C77ECB" w:rsidP="00C261BA">
      <w:pPr>
        <w:spacing w:line="24" w:lineRule="atLeast"/>
      </w:pPr>
      <w:r>
        <w:t xml:space="preserve">Lead a discussion around </w:t>
      </w:r>
      <w:r w:rsidR="00C261BA">
        <w:t>the Questions for Students and Teacher Reflection found via the tab towards the top of the web page.  Is this an activity that participants feel would help their students with circle geometry?</w:t>
      </w:r>
    </w:p>
    <w:p w14:paraId="2564A081" w14:textId="2DED73CC" w:rsidR="004C2D92" w:rsidRDefault="004C2D92" w:rsidP="00D7581B">
      <w:pPr>
        <w:pStyle w:val="Heading1"/>
        <w:spacing w:line="24" w:lineRule="atLeast"/>
      </w:pPr>
      <w:r>
        <w:t xml:space="preserve">Slide </w:t>
      </w:r>
      <w:r w:rsidR="00D870D4">
        <w:t>1</w:t>
      </w:r>
      <w:r w:rsidR="00813F2A">
        <w:t>2</w:t>
      </w:r>
      <w:r>
        <w:t xml:space="preserve">: </w:t>
      </w:r>
      <w:r w:rsidR="00D870D4" w:rsidRPr="00D870D4">
        <w:t>Circle geometry investigations</w:t>
      </w:r>
    </w:p>
    <w:p w14:paraId="3F4CF17A" w14:textId="48FCF784" w:rsidR="00D870D4" w:rsidRPr="00370070" w:rsidRDefault="00D870D4" w:rsidP="00370070">
      <w:pPr>
        <w:spacing w:line="24" w:lineRule="atLeast"/>
      </w:pPr>
      <w:r w:rsidRPr="00370070">
        <w:t xml:space="preserve">In this series of activities, a particular situation in a circle will be investigated to form </w:t>
      </w:r>
      <w:r w:rsidR="00460EE7">
        <w:br/>
      </w:r>
      <w:r w:rsidRPr="00370070">
        <w:t>a hypothesis. Further explorations using dynamic geometry software will then occur.</w:t>
      </w:r>
    </w:p>
    <w:p w14:paraId="56B08120" w14:textId="73BC59D3" w:rsidR="00D870D4" w:rsidRPr="00370070" w:rsidRDefault="00813F2A" w:rsidP="00370070">
      <w:pPr>
        <w:spacing w:line="24" w:lineRule="atLeast"/>
      </w:pPr>
      <w:r>
        <w:rPr>
          <w:noProof/>
          <w:lang w:val="en-GB" w:eastAsia="en-GB"/>
        </w:rPr>
        <w:drawing>
          <wp:anchor distT="0" distB="0" distL="114300" distR="114300" simplePos="0" relativeHeight="251669504" behindDoc="0" locked="0" layoutInCell="1" allowOverlap="1" wp14:anchorId="4EEB7C4E" wp14:editId="029AEB6E">
            <wp:simplePos x="0" y="0"/>
            <wp:positionH relativeFrom="column">
              <wp:posOffset>-563880</wp:posOffset>
            </wp:positionH>
            <wp:positionV relativeFrom="paragraph">
              <wp:posOffset>33655</wp:posOffset>
            </wp:positionV>
            <wp:extent cx="436880" cy="439420"/>
            <wp:effectExtent l="0" t="0" r="127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activity_write.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36880" cy="439420"/>
                    </a:xfrm>
                    <a:prstGeom prst="rect">
                      <a:avLst/>
                    </a:prstGeom>
                  </pic:spPr>
                </pic:pic>
              </a:graphicData>
            </a:graphic>
            <wp14:sizeRelH relativeFrom="page">
              <wp14:pctWidth>0</wp14:pctWidth>
            </wp14:sizeRelH>
            <wp14:sizeRelV relativeFrom="page">
              <wp14:pctHeight>0</wp14:pctHeight>
            </wp14:sizeRelV>
          </wp:anchor>
        </w:drawing>
      </w:r>
      <w:r w:rsidR="00D870D4" w:rsidRPr="00370070">
        <w:t xml:space="preserve">These activities begin with pencil and paper explorations. </w:t>
      </w:r>
    </w:p>
    <w:p w14:paraId="21B39EBA" w14:textId="77777777" w:rsidR="00721BEE" w:rsidRPr="00370070" w:rsidRDefault="00721BEE" w:rsidP="00370070">
      <w:pPr>
        <w:spacing w:line="24" w:lineRule="atLeast"/>
      </w:pPr>
      <w:r w:rsidRPr="00370070">
        <w:t>Ensure that each participant receives a copy of</w:t>
      </w:r>
      <w:r w:rsidR="00D870D4" w:rsidRPr="00370070">
        <w:t xml:space="preserve"> the </w:t>
      </w:r>
      <w:hyperlink r:id="rId32" w:tgtFrame="_self" w:history="1">
        <w:r w:rsidR="00D870D4" w:rsidRPr="00370070">
          <w:rPr>
            <w:rStyle w:val="Hyperlink"/>
            <w:i/>
          </w:rPr>
          <w:t>Circle geometry investigations: Student worksheet</w:t>
        </w:r>
      </w:hyperlink>
      <w:r w:rsidRPr="00370070">
        <w:t xml:space="preserve">.  Working in pairs, participants use the worksheet </w:t>
      </w:r>
      <w:r w:rsidR="00D870D4" w:rsidRPr="00370070">
        <w:t xml:space="preserve">to form an hypothesis and write a simple explanation or annotate a diagram. </w:t>
      </w:r>
    </w:p>
    <w:p w14:paraId="05D89E87" w14:textId="14387C29" w:rsidR="00D870D4" w:rsidRPr="00370070" w:rsidRDefault="00813F2A" w:rsidP="00370070">
      <w:pPr>
        <w:spacing w:line="24" w:lineRule="atLeast"/>
      </w:pPr>
      <w:r>
        <w:rPr>
          <w:noProof/>
          <w:lang w:val="en-GB" w:eastAsia="en-GB"/>
        </w:rPr>
        <w:drawing>
          <wp:anchor distT="0" distB="0" distL="114300" distR="114300" simplePos="0" relativeHeight="251671552" behindDoc="0" locked="0" layoutInCell="1" allowOverlap="1" wp14:anchorId="55FFE2DF" wp14:editId="2A144C8F">
            <wp:simplePos x="0" y="0"/>
            <wp:positionH relativeFrom="column">
              <wp:posOffset>-583095</wp:posOffset>
            </wp:positionH>
            <wp:positionV relativeFrom="paragraph">
              <wp:posOffset>59083</wp:posOffset>
            </wp:positionV>
            <wp:extent cx="434340" cy="436880"/>
            <wp:effectExtent l="0" t="0" r="381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internet.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4340" cy="436880"/>
                    </a:xfrm>
                    <a:prstGeom prst="rect">
                      <a:avLst/>
                    </a:prstGeom>
                  </pic:spPr>
                </pic:pic>
              </a:graphicData>
            </a:graphic>
            <wp14:sizeRelH relativeFrom="page">
              <wp14:pctWidth>0</wp14:pctWidth>
            </wp14:sizeRelH>
            <wp14:sizeRelV relativeFrom="page">
              <wp14:pctHeight>0</wp14:pctHeight>
            </wp14:sizeRelV>
          </wp:anchor>
        </w:drawing>
      </w:r>
      <w:r w:rsidR="00D870D4" w:rsidRPr="00370070">
        <w:t xml:space="preserve">They then investigate further using the </w:t>
      </w:r>
      <w:hyperlink r:id="rId33" w:tgtFrame="_self" w:history="1">
        <w:r w:rsidR="00D870D4" w:rsidRPr="001A261C">
          <w:rPr>
            <w:rStyle w:val="Hyperlink"/>
            <w:i/>
          </w:rPr>
          <w:t>free GeoGebra software</w:t>
        </w:r>
      </w:hyperlink>
      <w:r w:rsidR="00D870D4" w:rsidRPr="00370070">
        <w:t xml:space="preserve"> and write conclusions explaining what has been found.</w:t>
      </w:r>
      <w:r w:rsidR="00721BEE" w:rsidRPr="00370070">
        <w:t xml:space="preserve">  Interaction with dynamic diagrams lets participants explore multiple configurations of the same situation.  It strengthens their visual skills while they are making and configuring their conjectures.</w:t>
      </w:r>
    </w:p>
    <w:p w14:paraId="62466646" w14:textId="7CAC3E43" w:rsidR="00D870D4" w:rsidRPr="00370070" w:rsidRDefault="00721BEE" w:rsidP="00370070">
      <w:pPr>
        <w:spacing w:line="24" w:lineRule="atLeast"/>
      </w:pPr>
      <w:r w:rsidRPr="00287277">
        <w:rPr>
          <w:b/>
        </w:rPr>
        <w:t>P</w:t>
      </w:r>
      <w:r w:rsidR="00D870D4" w:rsidRPr="00287277">
        <w:rPr>
          <w:b/>
        </w:rPr>
        <w:t>recise wording</w:t>
      </w:r>
      <w:r w:rsidR="00D870D4" w:rsidRPr="00370070">
        <w:t xml:space="preserve"> of the details of the conclusions</w:t>
      </w:r>
      <w:r w:rsidRPr="00370070">
        <w:t xml:space="preserve"> should be encouraged</w:t>
      </w:r>
      <w:r w:rsidR="00D870D4" w:rsidRPr="00370070">
        <w:t>. This will assist when the formal wording of the theorems is encountered later.</w:t>
      </w:r>
    </w:p>
    <w:p w14:paraId="41CE8557" w14:textId="3DDFD785" w:rsidR="00D870D4" w:rsidRPr="00370070" w:rsidRDefault="00D870D4" w:rsidP="00370070">
      <w:pPr>
        <w:spacing w:line="24" w:lineRule="atLeast"/>
      </w:pPr>
      <w:r w:rsidRPr="00370070">
        <w:t xml:space="preserve">The activities are graded in order of difficulty, </w:t>
      </w:r>
      <w:r w:rsidR="00721BEE" w:rsidRPr="00370070">
        <w:t>participants</w:t>
      </w:r>
      <w:r w:rsidRPr="00370070">
        <w:t xml:space="preserve"> should be encouraged to move on and investigate in GeoGebra, even if they cannot form a hypothesis. Similarly, if they experience difficulty with the dynamic constructions, they can move to the next activity and return later when assistance is available.</w:t>
      </w:r>
    </w:p>
    <w:p w14:paraId="2ADE2263" w14:textId="14189E84" w:rsidR="00D870D4" w:rsidRPr="00370070" w:rsidRDefault="00895FCA" w:rsidP="00370070">
      <w:pPr>
        <w:spacing w:line="24" w:lineRule="atLeast"/>
      </w:pPr>
      <w:r>
        <w:rPr>
          <w:noProof/>
          <w:lang w:val="en-GB" w:eastAsia="en-GB"/>
        </w:rPr>
        <w:drawing>
          <wp:anchor distT="0" distB="0" distL="114300" distR="114300" simplePos="0" relativeHeight="251675648" behindDoc="0" locked="0" layoutInCell="1" allowOverlap="1" wp14:anchorId="3543BE9A" wp14:editId="3A42E00A">
            <wp:simplePos x="0" y="0"/>
            <wp:positionH relativeFrom="column">
              <wp:posOffset>-573570</wp:posOffset>
            </wp:positionH>
            <wp:positionV relativeFrom="paragraph">
              <wp:posOffset>26587</wp:posOffset>
            </wp:positionV>
            <wp:extent cx="447675" cy="450215"/>
            <wp:effectExtent l="0" t="0" r="9525"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7675" cy="450215"/>
                    </a:xfrm>
                    <a:prstGeom prst="rect">
                      <a:avLst/>
                    </a:prstGeom>
                  </pic:spPr>
                </pic:pic>
              </a:graphicData>
            </a:graphic>
            <wp14:sizeRelH relativeFrom="page">
              <wp14:pctWidth>0</wp14:pctWidth>
            </wp14:sizeRelH>
            <wp14:sizeRelV relativeFrom="page">
              <wp14:pctHeight>0</wp14:pctHeight>
            </wp14:sizeRelV>
          </wp:anchor>
        </w:drawing>
      </w:r>
      <w:r w:rsidR="00D870D4" w:rsidRPr="00370070">
        <w:t xml:space="preserve">After the activities are completed, ask </w:t>
      </w:r>
      <w:r w:rsidR="00721BEE" w:rsidRPr="00370070">
        <w:t>participants</w:t>
      </w:r>
      <w:r w:rsidR="00D870D4" w:rsidRPr="00370070">
        <w:t xml:space="preserve"> to explain their understanding</w:t>
      </w:r>
      <w:r w:rsidR="00460EE7">
        <w:t xml:space="preserve">. </w:t>
      </w:r>
      <w:r w:rsidR="00721BEE" w:rsidRPr="00370070">
        <w:t xml:space="preserve">Discuss whether they feel that this series of investigations would assist student understanding </w:t>
      </w:r>
      <w:r w:rsidR="00460EE7">
        <w:br/>
      </w:r>
      <w:bookmarkStart w:id="1" w:name="_GoBack"/>
      <w:bookmarkEnd w:id="1"/>
      <w:r w:rsidR="00721BEE" w:rsidRPr="00370070">
        <w:t>and consolidation of circle geometry theorems.</w:t>
      </w:r>
    </w:p>
    <w:p w14:paraId="6D20C32B" w14:textId="77777777" w:rsidR="00D870D4" w:rsidRPr="00370070" w:rsidRDefault="00D870D4" w:rsidP="00370070">
      <w:pPr>
        <w:spacing w:line="24" w:lineRule="atLeast"/>
      </w:pPr>
      <w:r w:rsidRPr="00370070">
        <w:t xml:space="preserve">There is great benefit in investigating the theorems using dynamic diagrams. </w:t>
      </w:r>
    </w:p>
    <w:p w14:paraId="3184B74C" w14:textId="2BB06363" w:rsidR="006433C1" w:rsidRDefault="00BD1526" w:rsidP="00D870D4">
      <w:pPr>
        <w:pStyle w:val="Heading1"/>
        <w:spacing w:line="24" w:lineRule="atLeast"/>
      </w:pPr>
      <w:r>
        <w:t>Slide</w:t>
      </w:r>
      <w:r w:rsidR="00287277">
        <w:t>s</w:t>
      </w:r>
      <w:r>
        <w:t xml:space="preserve"> </w:t>
      </w:r>
      <w:r w:rsidR="00721BEE">
        <w:t>1</w:t>
      </w:r>
      <w:r w:rsidR="00813F2A">
        <w:t>3</w:t>
      </w:r>
      <w:r w:rsidR="00287277">
        <w:t xml:space="preserve"> &amp; 1</w:t>
      </w:r>
      <w:r w:rsidR="00813F2A">
        <w:t>4</w:t>
      </w:r>
      <w:r w:rsidR="00C77ECB">
        <w:t xml:space="preserve">: </w:t>
      </w:r>
      <w:r w:rsidR="00721BEE">
        <w:t>Dynamic circle geometry</w:t>
      </w:r>
      <w:r w:rsidR="00287277">
        <w:t xml:space="preserve"> </w:t>
      </w:r>
      <w:r w:rsidR="00460EE7">
        <w:br/>
      </w:r>
      <w:r w:rsidR="00287277">
        <w:t>and discussion</w:t>
      </w:r>
    </w:p>
    <w:p w14:paraId="39F217BA" w14:textId="4C14F537" w:rsidR="001A261C" w:rsidRPr="001A261C" w:rsidRDefault="001A261C" w:rsidP="001A261C">
      <w:pPr>
        <w:spacing w:line="24" w:lineRule="atLeast"/>
      </w:pPr>
      <w:r w:rsidRPr="001A261C">
        <w:t xml:space="preserve">In this activity, pre-prepared learning objects allow all </w:t>
      </w:r>
      <w:r>
        <w:t>participants</w:t>
      </w:r>
      <w:r w:rsidRPr="001A261C">
        <w:t xml:space="preserve"> to benefit from exploring dynamic circle geometry.</w:t>
      </w:r>
    </w:p>
    <w:p w14:paraId="1784FC96" w14:textId="52CBCA07" w:rsidR="001A261C" w:rsidRPr="001A261C" w:rsidRDefault="00813F2A" w:rsidP="001A261C">
      <w:pPr>
        <w:spacing w:line="24" w:lineRule="atLeast"/>
      </w:pPr>
      <w:r>
        <w:rPr>
          <w:noProof/>
          <w:lang w:val="en-GB" w:eastAsia="en-GB"/>
        </w:rPr>
        <w:drawing>
          <wp:anchor distT="0" distB="0" distL="114300" distR="114300" simplePos="0" relativeHeight="251673600" behindDoc="0" locked="0" layoutInCell="1" allowOverlap="1" wp14:anchorId="6F1258DD" wp14:editId="3FEB6982">
            <wp:simplePos x="0" y="0"/>
            <wp:positionH relativeFrom="column">
              <wp:posOffset>-549965</wp:posOffset>
            </wp:positionH>
            <wp:positionV relativeFrom="paragraph">
              <wp:posOffset>52456</wp:posOffset>
            </wp:positionV>
            <wp:extent cx="434340" cy="436880"/>
            <wp:effectExtent l="0" t="0" r="381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internet.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4340" cy="436880"/>
                    </a:xfrm>
                    <a:prstGeom prst="rect">
                      <a:avLst/>
                    </a:prstGeom>
                  </pic:spPr>
                </pic:pic>
              </a:graphicData>
            </a:graphic>
            <wp14:sizeRelH relativeFrom="page">
              <wp14:pctWidth>0</wp14:pctWidth>
            </wp14:sizeRelH>
            <wp14:sizeRelV relativeFrom="page">
              <wp14:pctHeight>0</wp14:pctHeight>
            </wp14:sizeRelV>
          </wp:anchor>
        </w:drawing>
      </w:r>
      <w:r w:rsidR="001A261C" w:rsidRPr="001A261C">
        <w:t>The</w:t>
      </w:r>
      <w:r w:rsidR="001A261C">
        <w:t xml:space="preserve"> </w:t>
      </w:r>
      <w:hyperlink r:id="rId34" w:tgtFrame="_self" w:history="1">
        <w:r w:rsidR="001A261C" w:rsidRPr="001A261C">
          <w:rPr>
            <w:rStyle w:val="Hyperlink"/>
            <w:i/>
          </w:rPr>
          <w:t>dynamic circle geometry files on Geogebratube</w:t>
        </w:r>
      </w:hyperlink>
      <w:r w:rsidR="001A261C">
        <w:t xml:space="preserve"> </w:t>
      </w:r>
      <w:r w:rsidR="001A261C" w:rsidRPr="001A261C">
        <w:t xml:space="preserve">provide </w:t>
      </w:r>
      <w:r w:rsidR="001A261C">
        <w:t>participants</w:t>
      </w:r>
      <w:r w:rsidR="001A261C" w:rsidRPr="001A261C">
        <w:t xml:space="preserve"> with the opportunity to interact, explore, predict and confirm results in circle geometry. They will be most valuable when the classroom learning encourages group work and discussion.</w:t>
      </w:r>
    </w:p>
    <w:p w14:paraId="63DABAF1" w14:textId="7278ADA3" w:rsidR="001A261C" w:rsidRPr="001A261C" w:rsidRDefault="001A261C" w:rsidP="001A261C">
      <w:pPr>
        <w:spacing w:line="24" w:lineRule="atLeast"/>
      </w:pPr>
      <w:r w:rsidRPr="001A261C">
        <w:t>It is strongly recommended that the theorems are presented in the given numbered sequence (</w:t>
      </w:r>
      <w:r>
        <w:t>1</w:t>
      </w:r>
      <w:r w:rsidR="00460EE7">
        <w:t>–</w:t>
      </w:r>
      <w:r>
        <w:t xml:space="preserve"> 15</w:t>
      </w:r>
      <w:r w:rsidRPr="001A261C">
        <w:t>) and that no more than five theorems are covered in one session.</w:t>
      </w:r>
    </w:p>
    <w:p w14:paraId="59428F15" w14:textId="19B1F1E9" w:rsidR="001A261C" w:rsidRPr="001A261C" w:rsidRDefault="001A261C" w:rsidP="001A261C">
      <w:pPr>
        <w:spacing w:line="24" w:lineRule="atLeast"/>
      </w:pPr>
      <w:r w:rsidRPr="001A261C">
        <w:t>Subsequently,</w:t>
      </w:r>
      <w:r>
        <w:t xml:space="preserve"> in the classroom,</w:t>
      </w:r>
      <w:r w:rsidRPr="001A261C">
        <w:t xml:space="preserve"> students will need to </w:t>
      </w:r>
      <w:r w:rsidR="00A1505F" w:rsidRPr="001A261C">
        <w:t>practi</w:t>
      </w:r>
      <w:r w:rsidR="00A1505F">
        <w:t>s</w:t>
      </w:r>
      <w:r w:rsidR="00A1505F" w:rsidRPr="001A261C">
        <w:t>e</w:t>
      </w:r>
      <w:r w:rsidRPr="001A261C">
        <w:t xml:space="preserve"> recognising the theorems in a wide variety of orientations. Provid</w:t>
      </w:r>
      <w:r>
        <w:t>ing</w:t>
      </w:r>
      <w:r w:rsidRPr="001A261C">
        <w:t xml:space="preserve"> plenty of exercises which require missing angles to be found</w:t>
      </w:r>
      <w:r>
        <w:t xml:space="preserve"> will support this learning</w:t>
      </w:r>
      <w:r w:rsidRPr="001A261C">
        <w:t>.</w:t>
      </w:r>
    </w:p>
    <w:p w14:paraId="52A51BDC" w14:textId="165B1728" w:rsidR="001A261C" w:rsidRDefault="001A261C" w:rsidP="001A261C">
      <w:pPr>
        <w:spacing w:line="24" w:lineRule="atLeast"/>
      </w:pPr>
      <w:r w:rsidRPr="001A261C">
        <w:t>Verbal explanations of the reasoning are suitable to begin with. Later, more formally written proofs will become appropriate.</w:t>
      </w:r>
    </w:p>
    <w:p w14:paraId="3F94122D" w14:textId="30C7AED0" w:rsidR="001A261C" w:rsidRDefault="00895FCA" w:rsidP="001A261C">
      <w:pPr>
        <w:spacing w:line="24" w:lineRule="atLeast"/>
      </w:pPr>
      <w:r>
        <w:rPr>
          <w:noProof/>
          <w:lang w:val="en-GB" w:eastAsia="en-GB"/>
        </w:rPr>
        <w:drawing>
          <wp:anchor distT="0" distB="0" distL="114300" distR="114300" simplePos="0" relativeHeight="251677696" behindDoc="0" locked="0" layoutInCell="1" allowOverlap="1" wp14:anchorId="778A357B" wp14:editId="6685FD41">
            <wp:simplePos x="0" y="0"/>
            <wp:positionH relativeFrom="column">
              <wp:posOffset>-576469</wp:posOffset>
            </wp:positionH>
            <wp:positionV relativeFrom="paragraph">
              <wp:posOffset>25953</wp:posOffset>
            </wp:positionV>
            <wp:extent cx="447675" cy="450215"/>
            <wp:effectExtent l="0" t="0" r="9525" b="698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7675" cy="450215"/>
                    </a:xfrm>
                    <a:prstGeom prst="rect">
                      <a:avLst/>
                    </a:prstGeom>
                  </pic:spPr>
                </pic:pic>
              </a:graphicData>
            </a:graphic>
            <wp14:sizeRelH relativeFrom="page">
              <wp14:pctWidth>0</wp14:pctWidth>
            </wp14:sizeRelH>
            <wp14:sizeRelV relativeFrom="page">
              <wp14:pctHeight>0</wp14:pctHeight>
            </wp14:sizeRelV>
          </wp:anchor>
        </w:drawing>
      </w:r>
      <w:r w:rsidR="001A261C">
        <w:t>After participants have investigated some of the circle theorems, lead a discussion around the validity and usefulness of this activity in the classroom.</w:t>
      </w:r>
    </w:p>
    <w:p w14:paraId="4EE08DA9" w14:textId="77777777" w:rsidR="007728D7" w:rsidRPr="007728D7" w:rsidRDefault="007728D7" w:rsidP="007728D7">
      <w:pPr>
        <w:spacing w:line="24" w:lineRule="atLeast"/>
      </w:pPr>
      <w:r w:rsidRPr="007728D7">
        <w:t>Interaction with dynamic diagrams lets students explore multiple configurations of the same situation. It strengthens their visual skills while they are making and confirming their conjectures. It is also helpful to:</w:t>
      </w:r>
    </w:p>
    <w:p w14:paraId="17A76902" w14:textId="77777777" w:rsidR="007728D7" w:rsidRPr="007728D7" w:rsidRDefault="007728D7" w:rsidP="00F44577">
      <w:pPr>
        <w:pStyle w:val="ListParagraph"/>
        <w:numPr>
          <w:ilvl w:val="0"/>
          <w:numId w:val="10"/>
        </w:numPr>
        <w:spacing w:line="24" w:lineRule="atLeast"/>
      </w:pPr>
      <w:r w:rsidRPr="007728D7">
        <w:t>have students work in pairs</w:t>
      </w:r>
    </w:p>
    <w:p w14:paraId="0C7438B0" w14:textId="77777777" w:rsidR="007728D7" w:rsidRPr="007728D7" w:rsidRDefault="007728D7" w:rsidP="00F44577">
      <w:pPr>
        <w:pStyle w:val="ListParagraph"/>
        <w:numPr>
          <w:ilvl w:val="0"/>
          <w:numId w:val="10"/>
        </w:numPr>
        <w:spacing w:line="24" w:lineRule="atLeast"/>
      </w:pPr>
      <w:r w:rsidRPr="007728D7">
        <w:t>require students to write about the results in their own words</w:t>
      </w:r>
    </w:p>
    <w:p w14:paraId="61AF6BF0" w14:textId="77777777" w:rsidR="007728D7" w:rsidRPr="007728D7" w:rsidRDefault="007728D7" w:rsidP="00F44577">
      <w:pPr>
        <w:pStyle w:val="ListParagraph"/>
        <w:numPr>
          <w:ilvl w:val="0"/>
          <w:numId w:val="10"/>
        </w:numPr>
        <w:spacing w:line="24" w:lineRule="atLeast"/>
      </w:pPr>
      <w:r w:rsidRPr="007728D7">
        <w:t>follow up the investigations with class discussion</w:t>
      </w:r>
    </w:p>
    <w:p w14:paraId="21CCB247" w14:textId="77777777" w:rsidR="007728D7" w:rsidRPr="007728D7" w:rsidRDefault="007728D7" w:rsidP="00F44577">
      <w:pPr>
        <w:pStyle w:val="ListParagraph"/>
        <w:numPr>
          <w:ilvl w:val="0"/>
          <w:numId w:val="10"/>
        </w:numPr>
        <w:spacing w:line="24" w:lineRule="atLeast"/>
      </w:pPr>
      <w:r w:rsidRPr="007728D7">
        <w:t>provide exercises which utilise the theorems.</w:t>
      </w:r>
    </w:p>
    <w:p w14:paraId="1F24CB2C" w14:textId="3464515A" w:rsidR="00006999" w:rsidRDefault="00006999" w:rsidP="00006999">
      <w:pPr>
        <w:spacing w:line="24" w:lineRule="atLeast"/>
      </w:pPr>
      <w:r>
        <w:t>Lead a discussion with participants around how these strategies migh</w:t>
      </w:r>
      <w:r w:rsidR="00460EE7">
        <w:t xml:space="preserve">t be used in </w:t>
      </w:r>
      <w:r w:rsidR="00460EE7">
        <w:br/>
        <w:t xml:space="preserve">their classrooms. </w:t>
      </w:r>
      <w:r>
        <w:t xml:space="preserve">Are they currently using any of these to support student learning </w:t>
      </w:r>
      <w:r w:rsidR="00460EE7">
        <w:br/>
      </w:r>
      <w:r>
        <w:t>and und</w:t>
      </w:r>
      <w:r w:rsidR="00460EE7">
        <w:t xml:space="preserve">erstanding of circle geometry? </w:t>
      </w:r>
      <w:r>
        <w:t xml:space="preserve">Are they utilizing any other strategies that </w:t>
      </w:r>
      <w:r w:rsidR="00460EE7">
        <w:br/>
      </w:r>
      <w:r>
        <w:t>might be useful to share with the group?</w:t>
      </w:r>
    </w:p>
    <w:p w14:paraId="09C666A1" w14:textId="24FCC605" w:rsidR="004C2D92" w:rsidRDefault="00895FCA" w:rsidP="00D7581B">
      <w:pPr>
        <w:pStyle w:val="Heading1"/>
        <w:spacing w:line="24" w:lineRule="atLeast"/>
      </w:pPr>
      <w:r>
        <w:rPr>
          <w:noProof/>
          <w:lang w:val="en-GB" w:eastAsia="en-GB"/>
        </w:rPr>
        <w:drawing>
          <wp:anchor distT="0" distB="0" distL="114300" distR="114300" simplePos="0" relativeHeight="251679744" behindDoc="0" locked="0" layoutInCell="1" allowOverlap="1" wp14:anchorId="7B29FA7F" wp14:editId="58BAFCCE">
            <wp:simplePos x="0" y="0"/>
            <wp:positionH relativeFrom="column">
              <wp:posOffset>-576469</wp:posOffset>
            </wp:positionH>
            <wp:positionV relativeFrom="paragraph">
              <wp:posOffset>695436</wp:posOffset>
            </wp:positionV>
            <wp:extent cx="447675" cy="450215"/>
            <wp:effectExtent l="0" t="0" r="9525"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7675" cy="450215"/>
                    </a:xfrm>
                    <a:prstGeom prst="rect">
                      <a:avLst/>
                    </a:prstGeom>
                  </pic:spPr>
                </pic:pic>
              </a:graphicData>
            </a:graphic>
            <wp14:sizeRelH relativeFrom="page">
              <wp14:pctWidth>0</wp14:pctWidth>
            </wp14:sizeRelH>
            <wp14:sizeRelV relativeFrom="page">
              <wp14:pctHeight>0</wp14:pctHeight>
            </wp14:sizeRelV>
          </wp:anchor>
        </w:drawing>
      </w:r>
      <w:r w:rsidR="004C2D92">
        <w:t xml:space="preserve">Slide </w:t>
      </w:r>
      <w:r w:rsidR="00A82CF4">
        <w:t>1</w:t>
      </w:r>
      <w:r>
        <w:t>5</w:t>
      </w:r>
      <w:r w:rsidR="006D04A7">
        <w:t xml:space="preserve">: </w:t>
      </w:r>
      <w:r w:rsidR="00A82CF4" w:rsidRPr="00C77ECB">
        <w:t>Conclusion</w:t>
      </w:r>
    </w:p>
    <w:p w14:paraId="7285488B" w14:textId="354C63AA" w:rsidR="00A82CF4" w:rsidRPr="008803FB" w:rsidRDefault="00A82CF4" w:rsidP="00D7581B">
      <w:pPr>
        <w:spacing w:line="24" w:lineRule="atLeast"/>
      </w:pPr>
      <w:r>
        <w:t xml:space="preserve">Now that everyone has completed this module, consider the </w:t>
      </w:r>
      <w:r w:rsidRPr="00A82CF4">
        <w:rPr>
          <w:b/>
        </w:rPr>
        <w:t>focus question</w:t>
      </w:r>
      <w:r>
        <w:t xml:space="preserve"> posed at the </w:t>
      </w:r>
      <w:r w:rsidR="00460EE7">
        <w:t xml:space="preserve">beginning of the presentation. </w:t>
      </w:r>
      <w:r>
        <w:t>Ask everyone to share their thoughts, ideas, wonderings with each other and record responses for dissemi</w:t>
      </w:r>
      <w:r w:rsidR="00460EE7">
        <w:t xml:space="preserve">nation amongst the group. </w:t>
      </w:r>
      <w:r>
        <w:t xml:space="preserve">This might </w:t>
      </w:r>
      <w:r w:rsidR="00460EE7">
        <w:br/>
      </w:r>
      <w:r>
        <w:t xml:space="preserve">act as a stimulus to help them alter the way in which the </w:t>
      </w:r>
      <w:r w:rsidR="0040756F">
        <w:t xml:space="preserve">concepts of </w:t>
      </w:r>
      <w:r w:rsidR="00686E12">
        <w:t>Circle Geometry</w:t>
      </w:r>
      <w:r>
        <w:t xml:space="preserve"> </w:t>
      </w:r>
      <w:r w:rsidR="00460EE7">
        <w:br/>
      </w:r>
      <w:r w:rsidR="008B384A">
        <w:t>are</w:t>
      </w:r>
      <w:r>
        <w:t xml:space="preserve"> taught.</w:t>
      </w:r>
    </w:p>
    <w:p w14:paraId="3EEF1184" w14:textId="4C911B9D" w:rsidR="008F17C5" w:rsidRDefault="00C76265" w:rsidP="00D7581B">
      <w:pPr>
        <w:pStyle w:val="Heading1"/>
        <w:spacing w:line="24" w:lineRule="atLeast"/>
      </w:pPr>
      <w:r>
        <w:t>Summary</w:t>
      </w:r>
    </w:p>
    <w:p w14:paraId="747FBD68" w14:textId="7E229385" w:rsidR="008F17C5" w:rsidRDefault="00C76265" w:rsidP="00F44577">
      <w:pPr>
        <w:pStyle w:val="ListParagraph"/>
        <w:numPr>
          <w:ilvl w:val="0"/>
          <w:numId w:val="2"/>
        </w:numPr>
        <w:spacing w:line="24" w:lineRule="atLeast"/>
      </w:pPr>
      <w:r>
        <w:t xml:space="preserve">Did we achieve the learning outcome? </w:t>
      </w:r>
    </w:p>
    <w:p w14:paraId="4057837F" w14:textId="2FE7E0D0" w:rsidR="00C76265" w:rsidRDefault="00C76265" w:rsidP="00F44577">
      <w:pPr>
        <w:pStyle w:val="ListParagraph"/>
        <w:numPr>
          <w:ilvl w:val="0"/>
          <w:numId w:val="2"/>
        </w:numPr>
        <w:spacing w:line="24" w:lineRule="atLeast"/>
      </w:pPr>
      <w:r>
        <w:t xml:space="preserve">How do we know? </w:t>
      </w:r>
    </w:p>
    <w:p w14:paraId="61661ACE" w14:textId="77777777" w:rsidR="00A82CF4" w:rsidRDefault="00C76265" w:rsidP="00F44577">
      <w:pPr>
        <w:pStyle w:val="ListParagraph"/>
        <w:numPr>
          <w:ilvl w:val="0"/>
          <w:numId w:val="2"/>
        </w:numPr>
        <w:spacing w:line="24" w:lineRule="atLeast"/>
      </w:pPr>
      <w:r>
        <w:t>Do we need any more information?</w:t>
      </w:r>
    </w:p>
    <w:p w14:paraId="0439AB30" w14:textId="7E962714" w:rsidR="00C76265" w:rsidRDefault="00A82CF4" w:rsidP="00F44577">
      <w:pPr>
        <w:pStyle w:val="ListParagraph"/>
        <w:numPr>
          <w:ilvl w:val="0"/>
          <w:numId w:val="2"/>
        </w:numPr>
        <w:spacing w:line="24" w:lineRule="atLeast"/>
      </w:pPr>
      <w:r>
        <w:t>Where will we go to get it?</w:t>
      </w:r>
    </w:p>
    <w:p w14:paraId="296D14F8" w14:textId="5A760DD5" w:rsidR="00DF5043" w:rsidRDefault="00C76265" w:rsidP="00F44577">
      <w:pPr>
        <w:pStyle w:val="ListParagraph"/>
        <w:numPr>
          <w:ilvl w:val="0"/>
          <w:numId w:val="2"/>
        </w:numPr>
        <w:spacing w:line="24" w:lineRule="atLeast"/>
      </w:pPr>
      <w:r>
        <w:t>What will I try in my classroom?</w:t>
      </w:r>
    </w:p>
    <w:sectPr w:rsidR="00DF5043" w:rsidSect="00021DEE">
      <w:headerReference w:type="default" r:id="rId35"/>
      <w:footerReference w:type="even" r:id="rId36"/>
      <w:footerReference w:type="default" r:id="rId37"/>
      <w:headerReference w:type="first" r:id="rId38"/>
      <w:footerReference w:type="first" r:id="rId39"/>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21DDB" w14:textId="77777777" w:rsidR="00B37227" w:rsidRDefault="00B37227">
      <w:pPr>
        <w:spacing w:after="0" w:line="240" w:lineRule="auto"/>
      </w:pPr>
      <w:r>
        <w:separator/>
      </w:r>
    </w:p>
  </w:endnote>
  <w:endnote w:type="continuationSeparator" w:id="0">
    <w:p w14:paraId="12DBEB12" w14:textId="77777777" w:rsidR="00B37227" w:rsidRDefault="00B3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3D6687" w:rsidRDefault="003D668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4F51DD" w:rsidRPr="004F51DD" w:rsidRDefault="004F51DD" w:rsidP="00021DEE">
    <w:pPr>
      <w:pStyle w:val="Footer"/>
    </w:pPr>
    <w:r w:rsidRPr="004F51DD">
      <w:t xml:space="preserve">© </w:t>
    </w:r>
    <w:r w:rsidR="00C948FF">
      <w:t>The Australian Association of Mathematics Teachers (AAMT) Inc.</w:t>
    </w:r>
    <w:r w:rsidRPr="004F51DD">
      <w:t xml:space="preserve"> 2016 except where otherwise indicated. </w:t>
    </w:r>
    <w:r w:rsidR="00EE265C" w:rsidRPr="00EE265C">
      <w:rPr>
        <w:lang w:val="en-US"/>
      </w:rPr>
      <w:t xml:space="preserve">This work is licensed under a </w:t>
    </w:r>
    <w:hyperlink r:id="rId1" w:history="1">
      <w:r w:rsidR="00EE265C" w:rsidRPr="00EE265C">
        <w:rPr>
          <w:rStyle w:val="Hyperlink"/>
          <w:lang w:val="en-US"/>
        </w:rPr>
        <w:t>Creative Commons Attribution-NonCommercial-ShareAlike 4.0 International License</w:t>
      </w:r>
    </w:hyperlink>
    <w:r w:rsidR="00C948FF">
      <w:rPr>
        <w:lang w:val="en-US"/>
      </w:rPr>
      <w:t xml:space="preserve"> and available from </w:t>
    </w:r>
    <w:hyperlink r:id="rId2" w:history="1">
      <w:r w:rsidR="00C948FF">
        <w:rPr>
          <w:rStyle w:val="Hyperlink"/>
          <w:lang w:val="en-US"/>
        </w:rPr>
        <w:t>http://dimensions.aamt.edu.au</w:t>
      </w:r>
    </w:hyperlink>
    <w:r w:rsidR="00C948FF">
      <w:rPr>
        <w:lang w:val="en-US"/>
      </w:rPr>
      <w:t>.</w:t>
    </w:r>
  </w:p>
  <w:p w14:paraId="700BE9DE" w14:textId="52740068"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60EE7">
      <w:rPr>
        <w:noProof/>
      </w:rPr>
      <w:t>5</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460EE7">
      <w:rPr>
        <w:noProof/>
      </w:rPr>
      <w:t>8</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836AC0" w:rsidRPr="00021DEE" w:rsidRDefault="00C948F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3085AEE4"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B37227">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B37227">
      <w:rPr>
        <w:noProof/>
      </w:rPr>
      <w:t>1</w:t>
    </w:r>
    <w:r w:rsidR="00716C9F">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2FD99" w14:textId="77777777" w:rsidR="00B37227" w:rsidRDefault="00B37227">
      <w:pPr>
        <w:spacing w:after="0" w:line="240" w:lineRule="auto"/>
      </w:pPr>
      <w:r>
        <w:separator/>
      </w:r>
    </w:p>
  </w:footnote>
  <w:footnote w:type="continuationSeparator" w:id="0">
    <w:p w14:paraId="32118F6E" w14:textId="77777777" w:rsidR="00B37227" w:rsidRDefault="00B372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1E764B52" w:rsidR="00021DEE" w:rsidRPr="00021DEE" w:rsidRDefault="0099417E" w:rsidP="004C6EC0">
    <w:pPr>
      <w:pStyle w:val="Header"/>
    </w:pPr>
    <w:r>
      <w:t>Geometric Proof</w:t>
    </w:r>
    <w:r w:rsidR="004C6EC0">
      <w:tab/>
    </w:r>
    <w:r w:rsidR="006326F9">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E62"/>
    <w:multiLevelType w:val="hybridMultilevel"/>
    <w:tmpl w:val="DFA8BCA2"/>
    <w:lvl w:ilvl="0" w:tplc="353A5E6E">
      <w:start w:val="1"/>
      <w:numFmt w:val="bullet"/>
      <w:lvlText w:val="•"/>
      <w:lvlJc w:val="left"/>
      <w:pPr>
        <w:tabs>
          <w:tab w:val="num" w:pos="720"/>
        </w:tabs>
        <w:ind w:left="720" w:hanging="360"/>
      </w:pPr>
      <w:rPr>
        <w:rFonts w:ascii="Arial" w:hAnsi="Arial" w:hint="default"/>
      </w:rPr>
    </w:lvl>
    <w:lvl w:ilvl="1" w:tplc="2A64A254" w:tentative="1">
      <w:start w:val="1"/>
      <w:numFmt w:val="bullet"/>
      <w:lvlText w:val="•"/>
      <w:lvlJc w:val="left"/>
      <w:pPr>
        <w:tabs>
          <w:tab w:val="num" w:pos="1440"/>
        </w:tabs>
        <w:ind w:left="1440" w:hanging="360"/>
      </w:pPr>
      <w:rPr>
        <w:rFonts w:ascii="Arial" w:hAnsi="Arial" w:hint="default"/>
      </w:rPr>
    </w:lvl>
    <w:lvl w:ilvl="2" w:tplc="F6860634" w:tentative="1">
      <w:start w:val="1"/>
      <w:numFmt w:val="bullet"/>
      <w:lvlText w:val="•"/>
      <w:lvlJc w:val="left"/>
      <w:pPr>
        <w:tabs>
          <w:tab w:val="num" w:pos="2160"/>
        </w:tabs>
        <w:ind w:left="2160" w:hanging="360"/>
      </w:pPr>
      <w:rPr>
        <w:rFonts w:ascii="Arial" w:hAnsi="Arial" w:hint="default"/>
      </w:rPr>
    </w:lvl>
    <w:lvl w:ilvl="3" w:tplc="6AEA243C" w:tentative="1">
      <w:start w:val="1"/>
      <w:numFmt w:val="bullet"/>
      <w:lvlText w:val="•"/>
      <w:lvlJc w:val="left"/>
      <w:pPr>
        <w:tabs>
          <w:tab w:val="num" w:pos="2880"/>
        </w:tabs>
        <w:ind w:left="2880" w:hanging="360"/>
      </w:pPr>
      <w:rPr>
        <w:rFonts w:ascii="Arial" w:hAnsi="Arial" w:hint="default"/>
      </w:rPr>
    </w:lvl>
    <w:lvl w:ilvl="4" w:tplc="7BFA8D8A" w:tentative="1">
      <w:start w:val="1"/>
      <w:numFmt w:val="bullet"/>
      <w:lvlText w:val="•"/>
      <w:lvlJc w:val="left"/>
      <w:pPr>
        <w:tabs>
          <w:tab w:val="num" w:pos="3600"/>
        </w:tabs>
        <w:ind w:left="3600" w:hanging="360"/>
      </w:pPr>
      <w:rPr>
        <w:rFonts w:ascii="Arial" w:hAnsi="Arial" w:hint="default"/>
      </w:rPr>
    </w:lvl>
    <w:lvl w:ilvl="5" w:tplc="6144067A" w:tentative="1">
      <w:start w:val="1"/>
      <w:numFmt w:val="bullet"/>
      <w:lvlText w:val="•"/>
      <w:lvlJc w:val="left"/>
      <w:pPr>
        <w:tabs>
          <w:tab w:val="num" w:pos="4320"/>
        </w:tabs>
        <w:ind w:left="4320" w:hanging="360"/>
      </w:pPr>
      <w:rPr>
        <w:rFonts w:ascii="Arial" w:hAnsi="Arial" w:hint="default"/>
      </w:rPr>
    </w:lvl>
    <w:lvl w:ilvl="6" w:tplc="B05405D0" w:tentative="1">
      <w:start w:val="1"/>
      <w:numFmt w:val="bullet"/>
      <w:lvlText w:val="•"/>
      <w:lvlJc w:val="left"/>
      <w:pPr>
        <w:tabs>
          <w:tab w:val="num" w:pos="5040"/>
        </w:tabs>
        <w:ind w:left="5040" w:hanging="360"/>
      </w:pPr>
      <w:rPr>
        <w:rFonts w:ascii="Arial" w:hAnsi="Arial" w:hint="default"/>
      </w:rPr>
    </w:lvl>
    <w:lvl w:ilvl="7" w:tplc="4D064F8E" w:tentative="1">
      <w:start w:val="1"/>
      <w:numFmt w:val="bullet"/>
      <w:lvlText w:val="•"/>
      <w:lvlJc w:val="left"/>
      <w:pPr>
        <w:tabs>
          <w:tab w:val="num" w:pos="5760"/>
        </w:tabs>
        <w:ind w:left="5760" w:hanging="360"/>
      </w:pPr>
      <w:rPr>
        <w:rFonts w:ascii="Arial" w:hAnsi="Arial" w:hint="default"/>
      </w:rPr>
    </w:lvl>
    <w:lvl w:ilvl="8" w:tplc="5A66794A" w:tentative="1">
      <w:start w:val="1"/>
      <w:numFmt w:val="bullet"/>
      <w:lvlText w:val="•"/>
      <w:lvlJc w:val="left"/>
      <w:pPr>
        <w:tabs>
          <w:tab w:val="num" w:pos="6480"/>
        </w:tabs>
        <w:ind w:left="6480" w:hanging="360"/>
      </w:pPr>
      <w:rPr>
        <w:rFonts w:ascii="Arial" w:hAnsi="Arial" w:hint="default"/>
      </w:rPr>
    </w:lvl>
  </w:abstractNum>
  <w:abstractNum w:abstractNumId="1">
    <w:nsid w:val="05070DAF"/>
    <w:multiLevelType w:val="multilevel"/>
    <w:tmpl w:val="E7B498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F6BC9"/>
    <w:multiLevelType w:val="hybridMultilevel"/>
    <w:tmpl w:val="B192C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307DDB"/>
    <w:multiLevelType w:val="hybridMultilevel"/>
    <w:tmpl w:val="431284C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nsid w:val="172347D8"/>
    <w:multiLevelType w:val="hybridMultilevel"/>
    <w:tmpl w:val="BC4AF4F2"/>
    <w:lvl w:ilvl="0" w:tplc="757475AE">
      <w:start w:val="1"/>
      <w:numFmt w:val="bullet"/>
      <w:lvlText w:val="•"/>
      <w:lvlJc w:val="left"/>
      <w:pPr>
        <w:tabs>
          <w:tab w:val="num" w:pos="720"/>
        </w:tabs>
        <w:ind w:left="720" w:hanging="360"/>
      </w:pPr>
      <w:rPr>
        <w:rFonts w:ascii="Arial" w:hAnsi="Arial" w:hint="default"/>
      </w:rPr>
    </w:lvl>
    <w:lvl w:ilvl="1" w:tplc="1C4E4F2E" w:tentative="1">
      <w:start w:val="1"/>
      <w:numFmt w:val="bullet"/>
      <w:lvlText w:val="•"/>
      <w:lvlJc w:val="left"/>
      <w:pPr>
        <w:tabs>
          <w:tab w:val="num" w:pos="1440"/>
        </w:tabs>
        <w:ind w:left="1440" w:hanging="360"/>
      </w:pPr>
      <w:rPr>
        <w:rFonts w:ascii="Arial" w:hAnsi="Arial" w:hint="default"/>
      </w:rPr>
    </w:lvl>
    <w:lvl w:ilvl="2" w:tplc="F80A57C4" w:tentative="1">
      <w:start w:val="1"/>
      <w:numFmt w:val="bullet"/>
      <w:lvlText w:val="•"/>
      <w:lvlJc w:val="left"/>
      <w:pPr>
        <w:tabs>
          <w:tab w:val="num" w:pos="2160"/>
        </w:tabs>
        <w:ind w:left="2160" w:hanging="360"/>
      </w:pPr>
      <w:rPr>
        <w:rFonts w:ascii="Arial" w:hAnsi="Arial" w:hint="default"/>
      </w:rPr>
    </w:lvl>
    <w:lvl w:ilvl="3" w:tplc="73AAAD86" w:tentative="1">
      <w:start w:val="1"/>
      <w:numFmt w:val="bullet"/>
      <w:lvlText w:val="•"/>
      <w:lvlJc w:val="left"/>
      <w:pPr>
        <w:tabs>
          <w:tab w:val="num" w:pos="2880"/>
        </w:tabs>
        <w:ind w:left="2880" w:hanging="360"/>
      </w:pPr>
      <w:rPr>
        <w:rFonts w:ascii="Arial" w:hAnsi="Arial" w:hint="default"/>
      </w:rPr>
    </w:lvl>
    <w:lvl w:ilvl="4" w:tplc="651A17AA" w:tentative="1">
      <w:start w:val="1"/>
      <w:numFmt w:val="bullet"/>
      <w:lvlText w:val="•"/>
      <w:lvlJc w:val="left"/>
      <w:pPr>
        <w:tabs>
          <w:tab w:val="num" w:pos="3600"/>
        </w:tabs>
        <w:ind w:left="3600" w:hanging="360"/>
      </w:pPr>
      <w:rPr>
        <w:rFonts w:ascii="Arial" w:hAnsi="Arial" w:hint="default"/>
      </w:rPr>
    </w:lvl>
    <w:lvl w:ilvl="5" w:tplc="3AE6E31C" w:tentative="1">
      <w:start w:val="1"/>
      <w:numFmt w:val="bullet"/>
      <w:lvlText w:val="•"/>
      <w:lvlJc w:val="left"/>
      <w:pPr>
        <w:tabs>
          <w:tab w:val="num" w:pos="4320"/>
        </w:tabs>
        <w:ind w:left="4320" w:hanging="360"/>
      </w:pPr>
      <w:rPr>
        <w:rFonts w:ascii="Arial" w:hAnsi="Arial" w:hint="default"/>
      </w:rPr>
    </w:lvl>
    <w:lvl w:ilvl="6" w:tplc="39087660" w:tentative="1">
      <w:start w:val="1"/>
      <w:numFmt w:val="bullet"/>
      <w:lvlText w:val="•"/>
      <w:lvlJc w:val="left"/>
      <w:pPr>
        <w:tabs>
          <w:tab w:val="num" w:pos="5040"/>
        </w:tabs>
        <w:ind w:left="5040" w:hanging="360"/>
      </w:pPr>
      <w:rPr>
        <w:rFonts w:ascii="Arial" w:hAnsi="Arial" w:hint="default"/>
      </w:rPr>
    </w:lvl>
    <w:lvl w:ilvl="7" w:tplc="BD2CC7B0" w:tentative="1">
      <w:start w:val="1"/>
      <w:numFmt w:val="bullet"/>
      <w:lvlText w:val="•"/>
      <w:lvlJc w:val="left"/>
      <w:pPr>
        <w:tabs>
          <w:tab w:val="num" w:pos="5760"/>
        </w:tabs>
        <w:ind w:left="5760" w:hanging="360"/>
      </w:pPr>
      <w:rPr>
        <w:rFonts w:ascii="Arial" w:hAnsi="Arial" w:hint="default"/>
      </w:rPr>
    </w:lvl>
    <w:lvl w:ilvl="8" w:tplc="35F0C362" w:tentative="1">
      <w:start w:val="1"/>
      <w:numFmt w:val="bullet"/>
      <w:lvlText w:val="•"/>
      <w:lvlJc w:val="left"/>
      <w:pPr>
        <w:tabs>
          <w:tab w:val="num" w:pos="6480"/>
        </w:tabs>
        <w:ind w:left="6480" w:hanging="360"/>
      </w:pPr>
      <w:rPr>
        <w:rFonts w:ascii="Arial" w:hAnsi="Arial" w:hint="default"/>
      </w:rPr>
    </w:lvl>
  </w:abstractNum>
  <w:abstractNum w:abstractNumId="5">
    <w:nsid w:val="3B4B60BA"/>
    <w:multiLevelType w:val="hybridMultilevel"/>
    <w:tmpl w:val="F0B4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A20030"/>
    <w:multiLevelType w:val="hybridMultilevel"/>
    <w:tmpl w:val="C1823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322071"/>
    <w:multiLevelType w:val="hybridMultilevel"/>
    <w:tmpl w:val="AF8C0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D964C1"/>
    <w:multiLevelType w:val="multilevel"/>
    <w:tmpl w:val="E7B498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3F1399"/>
    <w:multiLevelType w:val="hybridMultilevel"/>
    <w:tmpl w:val="20886D7E"/>
    <w:lvl w:ilvl="0" w:tplc="1542F2D8">
      <w:start w:val="1"/>
      <w:numFmt w:val="bullet"/>
      <w:lvlText w:val="•"/>
      <w:lvlJc w:val="left"/>
      <w:pPr>
        <w:tabs>
          <w:tab w:val="num" w:pos="720"/>
        </w:tabs>
        <w:ind w:left="720" w:hanging="360"/>
      </w:pPr>
      <w:rPr>
        <w:rFonts w:ascii="Arial" w:hAnsi="Arial" w:hint="default"/>
      </w:rPr>
    </w:lvl>
    <w:lvl w:ilvl="1" w:tplc="FEA4757E" w:tentative="1">
      <w:start w:val="1"/>
      <w:numFmt w:val="bullet"/>
      <w:lvlText w:val="•"/>
      <w:lvlJc w:val="left"/>
      <w:pPr>
        <w:tabs>
          <w:tab w:val="num" w:pos="1440"/>
        </w:tabs>
        <w:ind w:left="1440" w:hanging="360"/>
      </w:pPr>
      <w:rPr>
        <w:rFonts w:ascii="Arial" w:hAnsi="Arial" w:hint="default"/>
      </w:rPr>
    </w:lvl>
    <w:lvl w:ilvl="2" w:tplc="0898063C" w:tentative="1">
      <w:start w:val="1"/>
      <w:numFmt w:val="bullet"/>
      <w:lvlText w:val="•"/>
      <w:lvlJc w:val="left"/>
      <w:pPr>
        <w:tabs>
          <w:tab w:val="num" w:pos="2160"/>
        </w:tabs>
        <w:ind w:left="2160" w:hanging="360"/>
      </w:pPr>
      <w:rPr>
        <w:rFonts w:ascii="Arial" w:hAnsi="Arial" w:hint="default"/>
      </w:rPr>
    </w:lvl>
    <w:lvl w:ilvl="3" w:tplc="6C965664" w:tentative="1">
      <w:start w:val="1"/>
      <w:numFmt w:val="bullet"/>
      <w:lvlText w:val="•"/>
      <w:lvlJc w:val="left"/>
      <w:pPr>
        <w:tabs>
          <w:tab w:val="num" w:pos="2880"/>
        </w:tabs>
        <w:ind w:left="2880" w:hanging="360"/>
      </w:pPr>
      <w:rPr>
        <w:rFonts w:ascii="Arial" w:hAnsi="Arial" w:hint="default"/>
      </w:rPr>
    </w:lvl>
    <w:lvl w:ilvl="4" w:tplc="AF6EA390" w:tentative="1">
      <w:start w:val="1"/>
      <w:numFmt w:val="bullet"/>
      <w:lvlText w:val="•"/>
      <w:lvlJc w:val="left"/>
      <w:pPr>
        <w:tabs>
          <w:tab w:val="num" w:pos="3600"/>
        </w:tabs>
        <w:ind w:left="3600" w:hanging="360"/>
      </w:pPr>
      <w:rPr>
        <w:rFonts w:ascii="Arial" w:hAnsi="Arial" w:hint="default"/>
      </w:rPr>
    </w:lvl>
    <w:lvl w:ilvl="5" w:tplc="5C605F4A" w:tentative="1">
      <w:start w:val="1"/>
      <w:numFmt w:val="bullet"/>
      <w:lvlText w:val="•"/>
      <w:lvlJc w:val="left"/>
      <w:pPr>
        <w:tabs>
          <w:tab w:val="num" w:pos="4320"/>
        </w:tabs>
        <w:ind w:left="4320" w:hanging="360"/>
      </w:pPr>
      <w:rPr>
        <w:rFonts w:ascii="Arial" w:hAnsi="Arial" w:hint="default"/>
      </w:rPr>
    </w:lvl>
    <w:lvl w:ilvl="6" w:tplc="052018A8" w:tentative="1">
      <w:start w:val="1"/>
      <w:numFmt w:val="bullet"/>
      <w:lvlText w:val="•"/>
      <w:lvlJc w:val="left"/>
      <w:pPr>
        <w:tabs>
          <w:tab w:val="num" w:pos="5040"/>
        </w:tabs>
        <w:ind w:left="5040" w:hanging="360"/>
      </w:pPr>
      <w:rPr>
        <w:rFonts w:ascii="Arial" w:hAnsi="Arial" w:hint="default"/>
      </w:rPr>
    </w:lvl>
    <w:lvl w:ilvl="7" w:tplc="3D3CB9D8" w:tentative="1">
      <w:start w:val="1"/>
      <w:numFmt w:val="bullet"/>
      <w:lvlText w:val="•"/>
      <w:lvlJc w:val="left"/>
      <w:pPr>
        <w:tabs>
          <w:tab w:val="num" w:pos="5760"/>
        </w:tabs>
        <w:ind w:left="5760" w:hanging="360"/>
      </w:pPr>
      <w:rPr>
        <w:rFonts w:ascii="Arial" w:hAnsi="Arial" w:hint="default"/>
      </w:rPr>
    </w:lvl>
    <w:lvl w:ilvl="8" w:tplc="179C14CE" w:tentative="1">
      <w:start w:val="1"/>
      <w:numFmt w:val="bullet"/>
      <w:lvlText w:val="•"/>
      <w:lvlJc w:val="left"/>
      <w:pPr>
        <w:tabs>
          <w:tab w:val="num" w:pos="6480"/>
        </w:tabs>
        <w:ind w:left="6480" w:hanging="360"/>
      </w:pPr>
      <w:rPr>
        <w:rFonts w:ascii="Arial" w:hAnsi="Arial" w:hint="default"/>
      </w:rPr>
    </w:lvl>
  </w:abstractNum>
  <w:abstractNum w:abstractNumId="10">
    <w:nsid w:val="78CA3C64"/>
    <w:multiLevelType w:val="hybridMultilevel"/>
    <w:tmpl w:val="FB7C7004"/>
    <w:lvl w:ilvl="0" w:tplc="C9E27722">
      <w:start w:val="1"/>
      <w:numFmt w:val="bullet"/>
      <w:lvlText w:val="•"/>
      <w:lvlJc w:val="left"/>
      <w:pPr>
        <w:tabs>
          <w:tab w:val="num" w:pos="720"/>
        </w:tabs>
        <w:ind w:left="720" w:hanging="360"/>
      </w:pPr>
      <w:rPr>
        <w:rFonts w:ascii="Arial" w:hAnsi="Arial" w:hint="default"/>
      </w:rPr>
    </w:lvl>
    <w:lvl w:ilvl="1" w:tplc="CCFC8EA0" w:tentative="1">
      <w:start w:val="1"/>
      <w:numFmt w:val="bullet"/>
      <w:lvlText w:val="•"/>
      <w:lvlJc w:val="left"/>
      <w:pPr>
        <w:tabs>
          <w:tab w:val="num" w:pos="1440"/>
        </w:tabs>
        <w:ind w:left="1440" w:hanging="360"/>
      </w:pPr>
      <w:rPr>
        <w:rFonts w:ascii="Arial" w:hAnsi="Arial" w:hint="default"/>
      </w:rPr>
    </w:lvl>
    <w:lvl w:ilvl="2" w:tplc="F728572C" w:tentative="1">
      <w:start w:val="1"/>
      <w:numFmt w:val="bullet"/>
      <w:lvlText w:val="•"/>
      <w:lvlJc w:val="left"/>
      <w:pPr>
        <w:tabs>
          <w:tab w:val="num" w:pos="2160"/>
        </w:tabs>
        <w:ind w:left="2160" w:hanging="360"/>
      </w:pPr>
      <w:rPr>
        <w:rFonts w:ascii="Arial" w:hAnsi="Arial" w:hint="default"/>
      </w:rPr>
    </w:lvl>
    <w:lvl w:ilvl="3" w:tplc="85DA7D1E" w:tentative="1">
      <w:start w:val="1"/>
      <w:numFmt w:val="bullet"/>
      <w:lvlText w:val="•"/>
      <w:lvlJc w:val="left"/>
      <w:pPr>
        <w:tabs>
          <w:tab w:val="num" w:pos="2880"/>
        </w:tabs>
        <w:ind w:left="2880" w:hanging="360"/>
      </w:pPr>
      <w:rPr>
        <w:rFonts w:ascii="Arial" w:hAnsi="Arial" w:hint="default"/>
      </w:rPr>
    </w:lvl>
    <w:lvl w:ilvl="4" w:tplc="82E03062" w:tentative="1">
      <w:start w:val="1"/>
      <w:numFmt w:val="bullet"/>
      <w:lvlText w:val="•"/>
      <w:lvlJc w:val="left"/>
      <w:pPr>
        <w:tabs>
          <w:tab w:val="num" w:pos="3600"/>
        </w:tabs>
        <w:ind w:left="3600" w:hanging="360"/>
      </w:pPr>
      <w:rPr>
        <w:rFonts w:ascii="Arial" w:hAnsi="Arial" w:hint="default"/>
      </w:rPr>
    </w:lvl>
    <w:lvl w:ilvl="5" w:tplc="8FB486C6" w:tentative="1">
      <w:start w:val="1"/>
      <w:numFmt w:val="bullet"/>
      <w:lvlText w:val="•"/>
      <w:lvlJc w:val="left"/>
      <w:pPr>
        <w:tabs>
          <w:tab w:val="num" w:pos="4320"/>
        </w:tabs>
        <w:ind w:left="4320" w:hanging="360"/>
      </w:pPr>
      <w:rPr>
        <w:rFonts w:ascii="Arial" w:hAnsi="Arial" w:hint="default"/>
      </w:rPr>
    </w:lvl>
    <w:lvl w:ilvl="6" w:tplc="BB94BCE8" w:tentative="1">
      <w:start w:val="1"/>
      <w:numFmt w:val="bullet"/>
      <w:lvlText w:val="•"/>
      <w:lvlJc w:val="left"/>
      <w:pPr>
        <w:tabs>
          <w:tab w:val="num" w:pos="5040"/>
        </w:tabs>
        <w:ind w:left="5040" w:hanging="360"/>
      </w:pPr>
      <w:rPr>
        <w:rFonts w:ascii="Arial" w:hAnsi="Arial" w:hint="default"/>
      </w:rPr>
    </w:lvl>
    <w:lvl w:ilvl="7" w:tplc="A88A2D16" w:tentative="1">
      <w:start w:val="1"/>
      <w:numFmt w:val="bullet"/>
      <w:lvlText w:val="•"/>
      <w:lvlJc w:val="left"/>
      <w:pPr>
        <w:tabs>
          <w:tab w:val="num" w:pos="5760"/>
        </w:tabs>
        <w:ind w:left="5760" w:hanging="360"/>
      </w:pPr>
      <w:rPr>
        <w:rFonts w:ascii="Arial" w:hAnsi="Arial" w:hint="default"/>
      </w:rPr>
    </w:lvl>
    <w:lvl w:ilvl="8" w:tplc="EE2CCFD2" w:tentative="1">
      <w:start w:val="1"/>
      <w:numFmt w:val="bullet"/>
      <w:lvlText w:val="•"/>
      <w:lvlJc w:val="left"/>
      <w:pPr>
        <w:tabs>
          <w:tab w:val="num" w:pos="6480"/>
        </w:tabs>
        <w:ind w:left="6480" w:hanging="360"/>
      </w:pPr>
      <w:rPr>
        <w:rFonts w:ascii="Arial" w:hAnsi="Arial" w:hint="default"/>
      </w:rPr>
    </w:lvl>
  </w:abstractNum>
  <w:abstractNum w:abstractNumId="11">
    <w:nsid w:val="7DE2126A"/>
    <w:multiLevelType w:val="hybridMultilevel"/>
    <w:tmpl w:val="53AEB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3"/>
  </w:num>
  <w:num w:numId="5">
    <w:abstractNumId w:val="5"/>
  </w:num>
  <w:num w:numId="6">
    <w:abstractNumId w:val="7"/>
  </w:num>
  <w:num w:numId="7">
    <w:abstractNumId w:val="8"/>
  </w:num>
  <w:num w:numId="8">
    <w:abstractNumId w:val="1"/>
  </w:num>
  <w:num w:numId="9">
    <w:abstractNumId w:val="11"/>
  </w:num>
  <w:num w:numId="10">
    <w:abstractNumId w:val="6"/>
  </w:num>
  <w:num w:numId="11">
    <w:abstractNumId w:val="0"/>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69"/>
    <w:rsid w:val="00002571"/>
    <w:rsid w:val="000033B0"/>
    <w:rsid w:val="0000672F"/>
    <w:rsid w:val="00006999"/>
    <w:rsid w:val="00007F90"/>
    <w:rsid w:val="000110B1"/>
    <w:rsid w:val="00016AA0"/>
    <w:rsid w:val="00020E63"/>
    <w:rsid w:val="00021DEE"/>
    <w:rsid w:val="00025498"/>
    <w:rsid w:val="00035CC2"/>
    <w:rsid w:val="00036416"/>
    <w:rsid w:val="00050646"/>
    <w:rsid w:val="000522E7"/>
    <w:rsid w:val="00087058"/>
    <w:rsid w:val="0009013E"/>
    <w:rsid w:val="00094F22"/>
    <w:rsid w:val="00097EBB"/>
    <w:rsid w:val="000C4233"/>
    <w:rsid w:val="000C4908"/>
    <w:rsid w:val="000C6CA6"/>
    <w:rsid w:val="00101073"/>
    <w:rsid w:val="001036EB"/>
    <w:rsid w:val="00103E02"/>
    <w:rsid w:val="00105598"/>
    <w:rsid w:val="00114BDF"/>
    <w:rsid w:val="00120FDE"/>
    <w:rsid w:val="001322D0"/>
    <w:rsid w:val="0015029D"/>
    <w:rsid w:val="00154D98"/>
    <w:rsid w:val="00163AA5"/>
    <w:rsid w:val="0016454A"/>
    <w:rsid w:val="0016718A"/>
    <w:rsid w:val="00182CA9"/>
    <w:rsid w:val="001879FC"/>
    <w:rsid w:val="0019187D"/>
    <w:rsid w:val="00191A1E"/>
    <w:rsid w:val="00192B5C"/>
    <w:rsid w:val="00196737"/>
    <w:rsid w:val="001A261C"/>
    <w:rsid w:val="001A4676"/>
    <w:rsid w:val="001A6D9C"/>
    <w:rsid w:val="001B0D68"/>
    <w:rsid w:val="001C7B68"/>
    <w:rsid w:val="001E0530"/>
    <w:rsid w:val="001E30B8"/>
    <w:rsid w:val="001F5285"/>
    <w:rsid w:val="00203444"/>
    <w:rsid w:val="00205603"/>
    <w:rsid w:val="0021077E"/>
    <w:rsid w:val="0021258B"/>
    <w:rsid w:val="002273A2"/>
    <w:rsid w:val="00233C48"/>
    <w:rsid w:val="00235765"/>
    <w:rsid w:val="002476D7"/>
    <w:rsid w:val="00251DEF"/>
    <w:rsid w:val="00260A38"/>
    <w:rsid w:val="00267F6E"/>
    <w:rsid w:val="00275F43"/>
    <w:rsid w:val="00282325"/>
    <w:rsid w:val="00282CE7"/>
    <w:rsid w:val="00287277"/>
    <w:rsid w:val="00297A40"/>
    <w:rsid w:val="002A2A21"/>
    <w:rsid w:val="002C4ADE"/>
    <w:rsid w:val="002D28BB"/>
    <w:rsid w:val="002E29F5"/>
    <w:rsid w:val="002E409E"/>
    <w:rsid w:val="002E6786"/>
    <w:rsid w:val="002F4BF2"/>
    <w:rsid w:val="002F6951"/>
    <w:rsid w:val="002F721B"/>
    <w:rsid w:val="003052DF"/>
    <w:rsid w:val="00307CEC"/>
    <w:rsid w:val="003278A3"/>
    <w:rsid w:val="00332C1C"/>
    <w:rsid w:val="00334BEA"/>
    <w:rsid w:val="00351684"/>
    <w:rsid w:val="0035249B"/>
    <w:rsid w:val="003577B0"/>
    <w:rsid w:val="00370070"/>
    <w:rsid w:val="00372326"/>
    <w:rsid w:val="0038469D"/>
    <w:rsid w:val="0038625A"/>
    <w:rsid w:val="0039533C"/>
    <w:rsid w:val="003A143A"/>
    <w:rsid w:val="003B7924"/>
    <w:rsid w:val="003C336C"/>
    <w:rsid w:val="003D235A"/>
    <w:rsid w:val="003D6687"/>
    <w:rsid w:val="003F409A"/>
    <w:rsid w:val="004056CF"/>
    <w:rsid w:val="0040756F"/>
    <w:rsid w:val="00425E4C"/>
    <w:rsid w:val="00433950"/>
    <w:rsid w:val="00441AEB"/>
    <w:rsid w:val="00443464"/>
    <w:rsid w:val="00444B45"/>
    <w:rsid w:val="004522AB"/>
    <w:rsid w:val="0045456A"/>
    <w:rsid w:val="00460EE7"/>
    <w:rsid w:val="004621B4"/>
    <w:rsid w:val="00466ACB"/>
    <w:rsid w:val="00472543"/>
    <w:rsid w:val="00484DB5"/>
    <w:rsid w:val="00487705"/>
    <w:rsid w:val="004A1629"/>
    <w:rsid w:val="004A6C59"/>
    <w:rsid w:val="004B1199"/>
    <w:rsid w:val="004B175F"/>
    <w:rsid w:val="004B2D92"/>
    <w:rsid w:val="004C2D92"/>
    <w:rsid w:val="004C6EC0"/>
    <w:rsid w:val="004D0F03"/>
    <w:rsid w:val="004D50A3"/>
    <w:rsid w:val="004F0DF1"/>
    <w:rsid w:val="004F51DD"/>
    <w:rsid w:val="0050538D"/>
    <w:rsid w:val="0051562A"/>
    <w:rsid w:val="005421CF"/>
    <w:rsid w:val="00551D42"/>
    <w:rsid w:val="00561903"/>
    <w:rsid w:val="005717C9"/>
    <w:rsid w:val="005721EC"/>
    <w:rsid w:val="00592BB7"/>
    <w:rsid w:val="005B7BA1"/>
    <w:rsid w:val="005C058C"/>
    <w:rsid w:val="005E3B50"/>
    <w:rsid w:val="005E7BDF"/>
    <w:rsid w:val="00615B25"/>
    <w:rsid w:val="00624488"/>
    <w:rsid w:val="00624D04"/>
    <w:rsid w:val="00626185"/>
    <w:rsid w:val="006326F9"/>
    <w:rsid w:val="006433C1"/>
    <w:rsid w:val="00650975"/>
    <w:rsid w:val="00665334"/>
    <w:rsid w:val="00665F4A"/>
    <w:rsid w:val="00680583"/>
    <w:rsid w:val="00681D94"/>
    <w:rsid w:val="006828DF"/>
    <w:rsid w:val="006865F3"/>
    <w:rsid w:val="00686E12"/>
    <w:rsid w:val="00694C3A"/>
    <w:rsid w:val="00694DF4"/>
    <w:rsid w:val="0069533D"/>
    <w:rsid w:val="006D04A7"/>
    <w:rsid w:val="006D5A9E"/>
    <w:rsid w:val="006D662D"/>
    <w:rsid w:val="006E2520"/>
    <w:rsid w:val="006E26C5"/>
    <w:rsid w:val="006E4154"/>
    <w:rsid w:val="00716C9F"/>
    <w:rsid w:val="00721BEE"/>
    <w:rsid w:val="00724F2E"/>
    <w:rsid w:val="007411E3"/>
    <w:rsid w:val="0074248F"/>
    <w:rsid w:val="00761640"/>
    <w:rsid w:val="007728D7"/>
    <w:rsid w:val="007B2C26"/>
    <w:rsid w:val="007B30BD"/>
    <w:rsid w:val="007C0E52"/>
    <w:rsid w:val="007C5871"/>
    <w:rsid w:val="007C752D"/>
    <w:rsid w:val="007F65D9"/>
    <w:rsid w:val="00813F2A"/>
    <w:rsid w:val="00815419"/>
    <w:rsid w:val="008173A9"/>
    <w:rsid w:val="0082230C"/>
    <w:rsid w:val="00822492"/>
    <w:rsid w:val="00824A4E"/>
    <w:rsid w:val="00825D31"/>
    <w:rsid w:val="00831F29"/>
    <w:rsid w:val="00832F52"/>
    <w:rsid w:val="00836AC0"/>
    <w:rsid w:val="008413FB"/>
    <w:rsid w:val="008515F4"/>
    <w:rsid w:val="00867353"/>
    <w:rsid w:val="00873D14"/>
    <w:rsid w:val="00886FB5"/>
    <w:rsid w:val="008908E6"/>
    <w:rsid w:val="00895FCA"/>
    <w:rsid w:val="00896FD2"/>
    <w:rsid w:val="008A00E5"/>
    <w:rsid w:val="008A14B5"/>
    <w:rsid w:val="008B1F38"/>
    <w:rsid w:val="008B384A"/>
    <w:rsid w:val="008C2B56"/>
    <w:rsid w:val="008F07A2"/>
    <w:rsid w:val="008F17C5"/>
    <w:rsid w:val="008F2101"/>
    <w:rsid w:val="0090681A"/>
    <w:rsid w:val="00907011"/>
    <w:rsid w:val="00911C68"/>
    <w:rsid w:val="00914A30"/>
    <w:rsid w:val="0092251B"/>
    <w:rsid w:val="0092527C"/>
    <w:rsid w:val="00926E00"/>
    <w:rsid w:val="009277C9"/>
    <w:rsid w:val="00941F43"/>
    <w:rsid w:val="00946957"/>
    <w:rsid w:val="00947DF4"/>
    <w:rsid w:val="00955D2E"/>
    <w:rsid w:val="009579C8"/>
    <w:rsid w:val="00960701"/>
    <w:rsid w:val="009703E8"/>
    <w:rsid w:val="00982262"/>
    <w:rsid w:val="00983253"/>
    <w:rsid w:val="00990A5E"/>
    <w:rsid w:val="00993041"/>
    <w:rsid w:val="0099417E"/>
    <w:rsid w:val="009B4104"/>
    <w:rsid w:val="009B4AF0"/>
    <w:rsid w:val="009B5275"/>
    <w:rsid w:val="009C3E02"/>
    <w:rsid w:val="009C66EC"/>
    <w:rsid w:val="009D2AEA"/>
    <w:rsid w:val="009D5276"/>
    <w:rsid w:val="00A020B5"/>
    <w:rsid w:val="00A1052D"/>
    <w:rsid w:val="00A1505F"/>
    <w:rsid w:val="00A21659"/>
    <w:rsid w:val="00A41378"/>
    <w:rsid w:val="00A4147F"/>
    <w:rsid w:val="00A5034B"/>
    <w:rsid w:val="00A57907"/>
    <w:rsid w:val="00A62993"/>
    <w:rsid w:val="00A721BF"/>
    <w:rsid w:val="00A8055D"/>
    <w:rsid w:val="00A8187B"/>
    <w:rsid w:val="00A82CF4"/>
    <w:rsid w:val="00A8409D"/>
    <w:rsid w:val="00A84FE9"/>
    <w:rsid w:val="00A94184"/>
    <w:rsid w:val="00AA26C1"/>
    <w:rsid w:val="00AB16CA"/>
    <w:rsid w:val="00AB2CE8"/>
    <w:rsid w:val="00AB4D9D"/>
    <w:rsid w:val="00AD405B"/>
    <w:rsid w:val="00AD7046"/>
    <w:rsid w:val="00AE57C3"/>
    <w:rsid w:val="00AF391C"/>
    <w:rsid w:val="00B17F95"/>
    <w:rsid w:val="00B218D4"/>
    <w:rsid w:val="00B23FA4"/>
    <w:rsid w:val="00B30980"/>
    <w:rsid w:val="00B37227"/>
    <w:rsid w:val="00B4756C"/>
    <w:rsid w:val="00B51484"/>
    <w:rsid w:val="00B53BD2"/>
    <w:rsid w:val="00B6547D"/>
    <w:rsid w:val="00B70E8C"/>
    <w:rsid w:val="00B717A9"/>
    <w:rsid w:val="00B724A2"/>
    <w:rsid w:val="00B75AA1"/>
    <w:rsid w:val="00B81DBF"/>
    <w:rsid w:val="00B868E2"/>
    <w:rsid w:val="00BA11C0"/>
    <w:rsid w:val="00BB10AD"/>
    <w:rsid w:val="00BB2CAE"/>
    <w:rsid w:val="00BD1526"/>
    <w:rsid w:val="00BD4C2C"/>
    <w:rsid w:val="00BE0DE6"/>
    <w:rsid w:val="00BF140F"/>
    <w:rsid w:val="00BF6428"/>
    <w:rsid w:val="00C02674"/>
    <w:rsid w:val="00C126C1"/>
    <w:rsid w:val="00C15FA9"/>
    <w:rsid w:val="00C2333A"/>
    <w:rsid w:val="00C23819"/>
    <w:rsid w:val="00C261BA"/>
    <w:rsid w:val="00C27BB8"/>
    <w:rsid w:val="00C43458"/>
    <w:rsid w:val="00C51995"/>
    <w:rsid w:val="00C563EE"/>
    <w:rsid w:val="00C708FC"/>
    <w:rsid w:val="00C72074"/>
    <w:rsid w:val="00C73D04"/>
    <w:rsid w:val="00C76265"/>
    <w:rsid w:val="00C76585"/>
    <w:rsid w:val="00C77ECB"/>
    <w:rsid w:val="00C945F8"/>
    <w:rsid w:val="00C948FF"/>
    <w:rsid w:val="00CA3F02"/>
    <w:rsid w:val="00CA68CB"/>
    <w:rsid w:val="00CB19A8"/>
    <w:rsid w:val="00CC45D1"/>
    <w:rsid w:val="00CD07BC"/>
    <w:rsid w:val="00CD4119"/>
    <w:rsid w:val="00CE1155"/>
    <w:rsid w:val="00CE1761"/>
    <w:rsid w:val="00CE7BCF"/>
    <w:rsid w:val="00D06D19"/>
    <w:rsid w:val="00D2081B"/>
    <w:rsid w:val="00D4171A"/>
    <w:rsid w:val="00D50056"/>
    <w:rsid w:val="00D51DCF"/>
    <w:rsid w:val="00D7581B"/>
    <w:rsid w:val="00D870D4"/>
    <w:rsid w:val="00D95310"/>
    <w:rsid w:val="00DA41DD"/>
    <w:rsid w:val="00DA5F12"/>
    <w:rsid w:val="00DB0363"/>
    <w:rsid w:val="00DB4CC8"/>
    <w:rsid w:val="00DB719B"/>
    <w:rsid w:val="00DC67B3"/>
    <w:rsid w:val="00DC6E52"/>
    <w:rsid w:val="00DD6137"/>
    <w:rsid w:val="00DD6E5D"/>
    <w:rsid w:val="00DD7202"/>
    <w:rsid w:val="00DE1D29"/>
    <w:rsid w:val="00DF1AF9"/>
    <w:rsid w:val="00DF5043"/>
    <w:rsid w:val="00E112D3"/>
    <w:rsid w:val="00E16668"/>
    <w:rsid w:val="00E442E0"/>
    <w:rsid w:val="00E92B4F"/>
    <w:rsid w:val="00E97912"/>
    <w:rsid w:val="00EA4ABB"/>
    <w:rsid w:val="00EA526E"/>
    <w:rsid w:val="00EA7468"/>
    <w:rsid w:val="00EB4C6B"/>
    <w:rsid w:val="00EC443A"/>
    <w:rsid w:val="00ED07C9"/>
    <w:rsid w:val="00ED1A72"/>
    <w:rsid w:val="00ED3AB0"/>
    <w:rsid w:val="00EE265C"/>
    <w:rsid w:val="00EF1F2A"/>
    <w:rsid w:val="00F176C2"/>
    <w:rsid w:val="00F20EA1"/>
    <w:rsid w:val="00F43136"/>
    <w:rsid w:val="00F44577"/>
    <w:rsid w:val="00F45479"/>
    <w:rsid w:val="00F56535"/>
    <w:rsid w:val="00F67221"/>
    <w:rsid w:val="00F83DEF"/>
    <w:rsid w:val="00F92E81"/>
    <w:rsid w:val="00FA414D"/>
    <w:rsid w:val="00FB2B11"/>
    <w:rsid w:val="00FB32C4"/>
    <w:rsid w:val="00FB79E1"/>
    <w:rsid w:val="00FC3418"/>
    <w:rsid w:val="00FD627B"/>
    <w:rsid w:val="00FE0669"/>
    <w:rsid w:val="00FE6D94"/>
    <w:rsid w:val="00FF66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05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8A1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B5"/>
    <w:rPr>
      <w:rFonts w:ascii="Segoe UI" w:hAnsi="Segoe UI" w:cs="Segoe UI"/>
      <w:color w:val="000000" w:themeColor="text1"/>
      <w:sz w:val="18"/>
      <w:szCs w:val="18"/>
    </w:rPr>
  </w:style>
  <w:style w:type="character" w:customStyle="1" w:styleId="apple-converted-space">
    <w:name w:val="apple-converted-space"/>
    <w:basedOn w:val="DefaultParagraphFont"/>
    <w:rsid w:val="00DD6E5D"/>
  </w:style>
  <w:style w:type="character" w:customStyle="1" w:styleId="mi">
    <w:name w:val="mi"/>
    <w:basedOn w:val="DefaultParagraphFont"/>
    <w:rsid w:val="0064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102">
      <w:bodyDiv w:val="1"/>
      <w:marLeft w:val="0"/>
      <w:marRight w:val="0"/>
      <w:marTop w:val="0"/>
      <w:marBottom w:val="0"/>
      <w:divBdr>
        <w:top w:val="none" w:sz="0" w:space="0" w:color="auto"/>
        <w:left w:val="none" w:sz="0" w:space="0" w:color="auto"/>
        <w:bottom w:val="none" w:sz="0" w:space="0" w:color="auto"/>
        <w:right w:val="none" w:sz="0" w:space="0" w:color="auto"/>
      </w:divBdr>
    </w:div>
    <w:div w:id="52241450">
      <w:bodyDiv w:val="1"/>
      <w:marLeft w:val="0"/>
      <w:marRight w:val="0"/>
      <w:marTop w:val="0"/>
      <w:marBottom w:val="0"/>
      <w:divBdr>
        <w:top w:val="none" w:sz="0" w:space="0" w:color="auto"/>
        <w:left w:val="none" w:sz="0" w:space="0" w:color="auto"/>
        <w:bottom w:val="none" w:sz="0" w:space="0" w:color="auto"/>
        <w:right w:val="none" w:sz="0" w:space="0" w:color="auto"/>
      </w:divBdr>
    </w:div>
    <w:div w:id="57482784">
      <w:bodyDiv w:val="1"/>
      <w:marLeft w:val="0"/>
      <w:marRight w:val="0"/>
      <w:marTop w:val="0"/>
      <w:marBottom w:val="0"/>
      <w:divBdr>
        <w:top w:val="none" w:sz="0" w:space="0" w:color="auto"/>
        <w:left w:val="none" w:sz="0" w:space="0" w:color="auto"/>
        <w:bottom w:val="none" w:sz="0" w:space="0" w:color="auto"/>
        <w:right w:val="none" w:sz="0" w:space="0" w:color="auto"/>
      </w:divBdr>
    </w:div>
    <w:div w:id="63767537">
      <w:bodyDiv w:val="1"/>
      <w:marLeft w:val="0"/>
      <w:marRight w:val="0"/>
      <w:marTop w:val="0"/>
      <w:marBottom w:val="0"/>
      <w:divBdr>
        <w:top w:val="none" w:sz="0" w:space="0" w:color="auto"/>
        <w:left w:val="none" w:sz="0" w:space="0" w:color="auto"/>
        <w:bottom w:val="none" w:sz="0" w:space="0" w:color="auto"/>
        <w:right w:val="none" w:sz="0" w:space="0" w:color="auto"/>
      </w:divBdr>
      <w:divsChild>
        <w:div w:id="1946225680">
          <w:marLeft w:val="0"/>
          <w:marRight w:val="0"/>
          <w:marTop w:val="180"/>
          <w:marBottom w:val="180"/>
          <w:divBdr>
            <w:top w:val="none" w:sz="0" w:space="0" w:color="auto"/>
            <w:left w:val="none" w:sz="0" w:space="0" w:color="auto"/>
            <w:bottom w:val="none" w:sz="0" w:space="0" w:color="auto"/>
            <w:right w:val="none" w:sz="0" w:space="0" w:color="auto"/>
          </w:divBdr>
          <w:divsChild>
            <w:div w:id="369688642">
              <w:marLeft w:val="0"/>
              <w:marRight w:val="0"/>
              <w:marTop w:val="0"/>
              <w:marBottom w:val="0"/>
              <w:divBdr>
                <w:top w:val="none" w:sz="0" w:space="0" w:color="auto"/>
                <w:left w:val="none" w:sz="0" w:space="0" w:color="auto"/>
                <w:bottom w:val="none" w:sz="0" w:space="0" w:color="auto"/>
                <w:right w:val="none" w:sz="0" w:space="0" w:color="auto"/>
              </w:divBdr>
              <w:divsChild>
                <w:div w:id="1178351797">
                  <w:marLeft w:val="0"/>
                  <w:marRight w:val="0"/>
                  <w:marTop w:val="0"/>
                  <w:marBottom w:val="0"/>
                  <w:divBdr>
                    <w:top w:val="none" w:sz="0" w:space="0" w:color="auto"/>
                    <w:left w:val="none" w:sz="0" w:space="0" w:color="auto"/>
                    <w:bottom w:val="none" w:sz="0" w:space="0" w:color="auto"/>
                    <w:right w:val="none" w:sz="0" w:space="0" w:color="auto"/>
                  </w:divBdr>
                  <w:divsChild>
                    <w:div w:id="55669986">
                      <w:marLeft w:val="0"/>
                      <w:marRight w:val="0"/>
                      <w:marTop w:val="0"/>
                      <w:marBottom w:val="0"/>
                      <w:divBdr>
                        <w:top w:val="none" w:sz="0" w:space="0" w:color="auto"/>
                        <w:left w:val="none" w:sz="0" w:space="0" w:color="auto"/>
                        <w:bottom w:val="none" w:sz="0" w:space="0" w:color="auto"/>
                        <w:right w:val="none" w:sz="0" w:space="0" w:color="auto"/>
                      </w:divBdr>
                    </w:div>
                    <w:div w:id="1031220309">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1653558688">
          <w:marLeft w:val="0"/>
          <w:marRight w:val="0"/>
          <w:marTop w:val="180"/>
          <w:marBottom w:val="180"/>
          <w:divBdr>
            <w:top w:val="none" w:sz="0" w:space="0" w:color="auto"/>
            <w:left w:val="none" w:sz="0" w:space="0" w:color="auto"/>
            <w:bottom w:val="none" w:sz="0" w:space="0" w:color="auto"/>
            <w:right w:val="none" w:sz="0" w:space="0" w:color="auto"/>
          </w:divBdr>
          <w:divsChild>
            <w:div w:id="1195073992">
              <w:marLeft w:val="0"/>
              <w:marRight w:val="0"/>
              <w:marTop w:val="0"/>
              <w:marBottom w:val="0"/>
              <w:divBdr>
                <w:top w:val="none" w:sz="0" w:space="0" w:color="auto"/>
                <w:left w:val="none" w:sz="0" w:space="0" w:color="auto"/>
                <w:bottom w:val="none" w:sz="0" w:space="0" w:color="auto"/>
                <w:right w:val="none" w:sz="0" w:space="0" w:color="auto"/>
              </w:divBdr>
              <w:divsChild>
                <w:div w:id="1281495273">
                  <w:marLeft w:val="0"/>
                  <w:marRight w:val="0"/>
                  <w:marTop w:val="0"/>
                  <w:marBottom w:val="0"/>
                  <w:divBdr>
                    <w:top w:val="none" w:sz="0" w:space="0" w:color="auto"/>
                    <w:left w:val="none" w:sz="0" w:space="0" w:color="auto"/>
                    <w:bottom w:val="none" w:sz="0" w:space="0" w:color="auto"/>
                    <w:right w:val="none" w:sz="0" w:space="0" w:color="auto"/>
                  </w:divBdr>
                  <w:divsChild>
                    <w:div w:id="1241216918">
                      <w:marLeft w:val="0"/>
                      <w:marRight w:val="0"/>
                      <w:marTop w:val="0"/>
                      <w:marBottom w:val="0"/>
                      <w:divBdr>
                        <w:top w:val="none" w:sz="0" w:space="0" w:color="auto"/>
                        <w:left w:val="none" w:sz="0" w:space="0" w:color="auto"/>
                        <w:bottom w:val="none" w:sz="0" w:space="0" w:color="auto"/>
                        <w:right w:val="none" w:sz="0" w:space="0" w:color="auto"/>
                      </w:divBdr>
                    </w:div>
                    <w:div w:id="1318414338">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56898193">
          <w:marLeft w:val="0"/>
          <w:marRight w:val="0"/>
          <w:marTop w:val="180"/>
          <w:marBottom w:val="180"/>
          <w:divBdr>
            <w:top w:val="none" w:sz="0" w:space="0" w:color="auto"/>
            <w:left w:val="none" w:sz="0" w:space="0" w:color="auto"/>
            <w:bottom w:val="none" w:sz="0" w:space="0" w:color="auto"/>
            <w:right w:val="none" w:sz="0" w:space="0" w:color="auto"/>
          </w:divBdr>
          <w:divsChild>
            <w:div w:id="1005857982">
              <w:marLeft w:val="0"/>
              <w:marRight w:val="0"/>
              <w:marTop w:val="0"/>
              <w:marBottom w:val="0"/>
              <w:divBdr>
                <w:top w:val="none" w:sz="0" w:space="0" w:color="auto"/>
                <w:left w:val="none" w:sz="0" w:space="0" w:color="auto"/>
                <w:bottom w:val="none" w:sz="0" w:space="0" w:color="auto"/>
                <w:right w:val="none" w:sz="0" w:space="0" w:color="auto"/>
              </w:divBdr>
              <w:divsChild>
                <w:div w:id="1288390309">
                  <w:marLeft w:val="0"/>
                  <w:marRight w:val="0"/>
                  <w:marTop w:val="0"/>
                  <w:marBottom w:val="0"/>
                  <w:divBdr>
                    <w:top w:val="none" w:sz="0" w:space="0" w:color="auto"/>
                    <w:left w:val="none" w:sz="0" w:space="0" w:color="auto"/>
                    <w:bottom w:val="none" w:sz="0" w:space="0" w:color="auto"/>
                    <w:right w:val="none" w:sz="0" w:space="0" w:color="auto"/>
                  </w:divBdr>
                  <w:divsChild>
                    <w:div w:id="90786943">
                      <w:marLeft w:val="0"/>
                      <w:marRight w:val="0"/>
                      <w:marTop w:val="0"/>
                      <w:marBottom w:val="0"/>
                      <w:divBdr>
                        <w:top w:val="none" w:sz="0" w:space="0" w:color="auto"/>
                        <w:left w:val="none" w:sz="0" w:space="0" w:color="auto"/>
                        <w:bottom w:val="none" w:sz="0" w:space="0" w:color="auto"/>
                        <w:right w:val="none" w:sz="0" w:space="0" w:color="auto"/>
                      </w:divBdr>
                    </w:div>
                    <w:div w:id="891579615">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sChild>
    </w:div>
    <w:div w:id="95952530">
      <w:bodyDiv w:val="1"/>
      <w:marLeft w:val="0"/>
      <w:marRight w:val="0"/>
      <w:marTop w:val="0"/>
      <w:marBottom w:val="0"/>
      <w:divBdr>
        <w:top w:val="none" w:sz="0" w:space="0" w:color="auto"/>
        <w:left w:val="none" w:sz="0" w:space="0" w:color="auto"/>
        <w:bottom w:val="none" w:sz="0" w:space="0" w:color="auto"/>
        <w:right w:val="none" w:sz="0" w:space="0" w:color="auto"/>
      </w:divBdr>
    </w:div>
    <w:div w:id="138963972">
      <w:bodyDiv w:val="1"/>
      <w:marLeft w:val="0"/>
      <w:marRight w:val="0"/>
      <w:marTop w:val="0"/>
      <w:marBottom w:val="0"/>
      <w:divBdr>
        <w:top w:val="none" w:sz="0" w:space="0" w:color="auto"/>
        <w:left w:val="none" w:sz="0" w:space="0" w:color="auto"/>
        <w:bottom w:val="none" w:sz="0" w:space="0" w:color="auto"/>
        <w:right w:val="none" w:sz="0" w:space="0" w:color="auto"/>
      </w:divBdr>
    </w:div>
    <w:div w:id="166789280">
      <w:bodyDiv w:val="1"/>
      <w:marLeft w:val="0"/>
      <w:marRight w:val="0"/>
      <w:marTop w:val="0"/>
      <w:marBottom w:val="0"/>
      <w:divBdr>
        <w:top w:val="none" w:sz="0" w:space="0" w:color="auto"/>
        <w:left w:val="none" w:sz="0" w:space="0" w:color="auto"/>
        <w:bottom w:val="none" w:sz="0" w:space="0" w:color="auto"/>
        <w:right w:val="none" w:sz="0" w:space="0" w:color="auto"/>
      </w:divBdr>
    </w:div>
    <w:div w:id="175971108">
      <w:bodyDiv w:val="1"/>
      <w:marLeft w:val="0"/>
      <w:marRight w:val="0"/>
      <w:marTop w:val="0"/>
      <w:marBottom w:val="0"/>
      <w:divBdr>
        <w:top w:val="none" w:sz="0" w:space="0" w:color="auto"/>
        <w:left w:val="none" w:sz="0" w:space="0" w:color="auto"/>
        <w:bottom w:val="none" w:sz="0" w:space="0" w:color="auto"/>
        <w:right w:val="none" w:sz="0" w:space="0" w:color="auto"/>
      </w:divBdr>
    </w:div>
    <w:div w:id="208230588">
      <w:bodyDiv w:val="1"/>
      <w:marLeft w:val="0"/>
      <w:marRight w:val="0"/>
      <w:marTop w:val="0"/>
      <w:marBottom w:val="0"/>
      <w:divBdr>
        <w:top w:val="none" w:sz="0" w:space="0" w:color="auto"/>
        <w:left w:val="none" w:sz="0" w:space="0" w:color="auto"/>
        <w:bottom w:val="none" w:sz="0" w:space="0" w:color="auto"/>
        <w:right w:val="none" w:sz="0" w:space="0" w:color="auto"/>
      </w:divBdr>
    </w:div>
    <w:div w:id="234169959">
      <w:bodyDiv w:val="1"/>
      <w:marLeft w:val="0"/>
      <w:marRight w:val="0"/>
      <w:marTop w:val="0"/>
      <w:marBottom w:val="0"/>
      <w:divBdr>
        <w:top w:val="none" w:sz="0" w:space="0" w:color="auto"/>
        <w:left w:val="none" w:sz="0" w:space="0" w:color="auto"/>
        <w:bottom w:val="none" w:sz="0" w:space="0" w:color="auto"/>
        <w:right w:val="none" w:sz="0" w:space="0" w:color="auto"/>
      </w:divBdr>
    </w:div>
    <w:div w:id="296842111">
      <w:bodyDiv w:val="1"/>
      <w:marLeft w:val="0"/>
      <w:marRight w:val="0"/>
      <w:marTop w:val="0"/>
      <w:marBottom w:val="0"/>
      <w:divBdr>
        <w:top w:val="none" w:sz="0" w:space="0" w:color="auto"/>
        <w:left w:val="none" w:sz="0" w:space="0" w:color="auto"/>
        <w:bottom w:val="none" w:sz="0" w:space="0" w:color="auto"/>
        <w:right w:val="none" w:sz="0" w:space="0" w:color="auto"/>
      </w:divBdr>
    </w:div>
    <w:div w:id="309098884">
      <w:bodyDiv w:val="1"/>
      <w:marLeft w:val="0"/>
      <w:marRight w:val="0"/>
      <w:marTop w:val="0"/>
      <w:marBottom w:val="0"/>
      <w:divBdr>
        <w:top w:val="none" w:sz="0" w:space="0" w:color="auto"/>
        <w:left w:val="none" w:sz="0" w:space="0" w:color="auto"/>
        <w:bottom w:val="none" w:sz="0" w:space="0" w:color="auto"/>
        <w:right w:val="none" w:sz="0" w:space="0" w:color="auto"/>
      </w:divBdr>
    </w:div>
    <w:div w:id="340086604">
      <w:bodyDiv w:val="1"/>
      <w:marLeft w:val="0"/>
      <w:marRight w:val="0"/>
      <w:marTop w:val="0"/>
      <w:marBottom w:val="0"/>
      <w:divBdr>
        <w:top w:val="none" w:sz="0" w:space="0" w:color="auto"/>
        <w:left w:val="none" w:sz="0" w:space="0" w:color="auto"/>
        <w:bottom w:val="none" w:sz="0" w:space="0" w:color="auto"/>
        <w:right w:val="none" w:sz="0" w:space="0" w:color="auto"/>
      </w:divBdr>
    </w:div>
    <w:div w:id="388505111">
      <w:bodyDiv w:val="1"/>
      <w:marLeft w:val="0"/>
      <w:marRight w:val="0"/>
      <w:marTop w:val="0"/>
      <w:marBottom w:val="0"/>
      <w:divBdr>
        <w:top w:val="none" w:sz="0" w:space="0" w:color="auto"/>
        <w:left w:val="none" w:sz="0" w:space="0" w:color="auto"/>
        <w:bottom w:val="none" w:sz="0" w:space="0" w:color="auto"/>
        <w:right w:val="none" w:sz="0" w:space="0" w:color="auto"/>
      </w:divBdr>
      <w:divsChild>
        <w:div w:id="1818642585">
          <w:marLeft w:val="274"/>
          <w:marRight w:val="0"/>
          <w:marTop w:val="0"/>
          <w:marBottom w:val="120"/>
          <w:divBdr>
            <w:top w:val="none" w:sz="0" w:space="0" w:color="auto"/>
            <w:left w:val="none" w:sz="0" w:space="0" w:color="auto"/>
            <w:bottom w:val="none" w:sz="0" w:space="0" w:color="auto"/>
            <w:right w:val="none" w:sz="0" w:space="0" w:color="auto"/>
          </w:divBdr>
        </w:div>
        <w:div w:id="1627394637">
          <w:marLeft w:val="274"/>
          <w:marRight w:val="0"/>
          <w:marTop w:val="0"/>
          <w:marBottom w:val="120"/>
          <w:divBdr>
            <w:top w:val="none" w:sz="0" w:space="0" w:color="auto"/>
            <w:left w:val="none" w:sz="0" w:space="0" w:color="auto"/>
            <w:bottom w:val="none" w:sz="0" w:space="0" w:color="auto"/>
            <w:right w:val="none" w:sz="0" w:space="0" w:color="auto"/>
          </w:divBdr>
        </w:div>
        <w:div w:id="168299904">
          <w:marLeft w:val="274"/>
          <w:marRight w:val="0"/>
          <w:marTop w:val="0"/>
          <w:marBottom w:val="120"/>
          <w:divBdr>
            <w:top w:val="none" w:sz="0" w:space="0" w:color="auto"/>
            <w:left w:val="none" w:sz="0" w:space="0" w:color="auto"/>
            <w:bottom w:val="none" w:sz="0" w:space="0" w:color="auto"/>
            <w:right w:val="none" w:sz="0" w:space="0" w:color="auto"/>
          </w:divBdr>
        </w:div>
        <w:div w:id="1672831173">
          <w:marLeft w:val="274"/>
          <w:marRight w:val="0"/>
          <w:marTop w:val="0"/>
          <w:marBottom w:val="120"/>
          <w:divBdr>
            <w:top w:val="none" w:sz="0" w:space="0" w:color="auto"/>
            <w:left w:val="none" w:sz="0" w:space="0" w:color="auto"/>
            <w:bottom w:val="none" w:sz="0" w:space="0" w:color="auto"/>
            <w:right w:val="none" w:sz="0" w:space="0" w:color="auto"/>
          </w:divBdr>
        </w:div>
      </w:divsChild>
    </w:div>
    <w:div w:id="557013462">
      <w:bodyDiv w:val="1"/>
      <w:marLeft w:val="0"/>
      <w:marRight w:val="0"/>
      <w:marTop w:val="0"/>
      <w:marBottom w:val="0"/>
      <w:divBdr>
        <w:top w:val="none" w:sz="0" w:space="0" w:color="auto"/>
        <w:left w:val="none" w:sz="0" w:space="0" w:color="auto"/>
        <w:bottom w:val="none" w:sz="0" w:space="0" w:color="auto"/>
        <w:right w:val="none" w:sz="0" w:space="0" w:color="auto"/>
      </w:divBdr>
    </w:div>
    <w:div w:id="603801535">
      <w:bodyDiv w:val="1"/>
      <w:marLeft w:val="0"/>
      <w:marRight w:val="0"/>
      <w:marTop w:val="0"/>
      <w:marBottom w:val="0"/>
      <w:divBdr>
        <w:top w:val="none" w:sz="0" w:space="0" w:color="auto"/>
        <w:left w:val="none" w:sz="0" w:space="0" w:color="auto"/>
        <w:bottom w:val="none" w:sz="0" w:space="0" w:color="auto"/>
        <w:right w:val="none" w:sz="0" w:space="0" w:color="auto"/>
      </w:divBdr>
      <w:divsChild>
        <w:div w:id="109707543">
          <w:marLeft w:val="0"/>
          <w:marRight w:val="0"/>
          <w:marTop w:val="180"/>
          <w:marBottom w:val="180"/>
          <w:divBdr>
            <w:top w:val="none" w:sz="0" w:space="0" w:color="auto"/>
            <w:left w:val="none" w:sz="0" w:space="0" w:color="auto"/>
            <w:bottom w:val="none" w:sz="0" w:space="0" w:color="auto"/>
            <w:right w:val="none" w:sz="0" w:space="0" w:color="auto"/>
          </w:divBdr>
          <w:divsChild>
            <w:div w:id="1515877301">
              <w:marLeft w:val="0"/>
              <w:marRight w:val="0"/>
              <w:marTop w:val="0"/>
              <w:marBottom w:val="0"/>
              <w:divBdr>
                <w:top w:val="none" w:sz="0" w:space="0" w:color="auto"/>
                <w:left w:val="none" w:sz="0" w:space="0" w:color="auto"/>
                <w:bottom w:val="none" w:sz="0" w:space="0" w:color="auto"/>
                <w:right w:val="none" w:sz="0" w:space="0" w:color="auto"/>
              </w:divBdr>
              <w:divsChild>
                <w:div w:id="824273256">
                  <w:marLeft w:val="0"/>
                  <w:marRight w:val="0"/>
                  <w:marTop w:val="0"/>
                  <w:marBottom w:val="0"/>
                  <w:divBdr>
                    <w:top w:val="none" w:sz="0" w:space="0" w:color="auto"/>
                    <w:left w:val="none" w:sz="0" w:space="0" w:color="auto"/>
                    <w:bottom w:val="none" w:sz="0" w:space="0" w:color="auto"/>
                    <w:right w:val="none" w:sz="0" w:space="0" w:color="auto"/>
                  </w:divBdr>
                  <w:divsChild>
                    <w:div w:id="9479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3530">
      <w:bodyDiv w:val="1"/>
      <w:marLeft w:val="0"/>
      <w:marRight w:val="0"/>
      <w:marTop w:val="0"/>
      <w:marBottom w:val="0"/>
      <w:divBdr>
        <w:top w:val="none" w:sz="0" w:space="0" w:color="auto"/>
        <w:left w:val="none" w:sz="0" w:space="0" w:color="auto"/>
        <w:bottom w:val="none" w:sz="0" w:space="0" w:color="auto"/>
        <w:right w:val="none" w:sz="0" w:space="0" w:color="auto"/>
      </w:divBdr>
      <w:divsChild>
        <w:div w:id="1437363939">
          <w:marLeft w:val="0"/>
          <w:marRight w:val="0"/>
          <w:marTop w:val="0"/>
          <w:marBottom w:val="0"/>
          <w:divBdr>
            <w:top w:val="none" w:sz="0" w:space="0" w:color="auto"/>
            <w:left w:val="none" w:sz="0" w:space="0" w:color="auto"/>
            <w:bottom w:val="none" w:sz="0" w:space="0" w:color="auto"/>
            <w:right w:val="none" w:sz="0" w:space="0" w:color="auto"/>
          </w:divBdr>
          <w:divsChild>
            <w:div w:id="925577662">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600"/>
                  <w:divBdr>
                    <w:top w:val="none" w:sz="0" w:space="0" w:color="auto"/>
                    <w:left w:val="none" w:sz="0" w:space="0" w:color="auto"/>
                    <w:bottom w:val="none" w:sz="0" w:space="0" w:color="auto"/>
                    <w:right w:val="none" w:sz="0" w:space="0" w:color="auto"/>
                  </w:divBdr>
                  <w:divsChild>
                    <w:div w:id="12104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8541">
      <w:bodyDiv w:val="1"/>
      <w:marLeft w:val="0"/>
      <w:marRight w:val="0"/>
      <w:marTop w:val="0"/>
      <w:marBottom w:val="0"/>
      <w:divBdr>
        <w:top w:val="none" w:sz="0" w:space="0" w:color="auto"/>
        <w:left w:val="none" w:sz="0" w:space="0" w:color="auto"/>
        <w:bottom w:val="none" w:sz="0" w:space="0" w:color="auto"/>
        <w:right w:val="none" w:sz="0" w:space="0" w:color="auto"/>
      </w:divBdr>
      <w:divsChild>
        <w:div w:id="753933543">
          <w:marLeft w:val="274"/>
          <w:marRight w:val="0"/>
          <w:marTop w:val="0"/>
          <w:marBottom w:val="120"/>
          <w:divBdr>
            <w:top w:val="none" w:sz="0" w:space="0" w:color="auto"/>
            <w:left w:val="none" w:sz="0" w:space="0" w:color="auto"/>
            <w:bottom w:val="none" w:sz="0" w:space="0" w:color="auto"/>
            <w:right w:val="none" w:sz="0" w:space="0" w:color="auto"/>
          </w:divBdr>
        </w:div>
        <w:div w:id="23098637">
          <w:marLeft w:val="274"/>
          <w:marRight w:val="0"/>
          <w:marTop w:val="0"/>
          <w:marBottom w:val="120"/>
          <w:divBdr>
            <w:top w:val="none" w:sz="0" w:space="0" w:color="auto"/>
            <w:left w:val="none" w:sz="0" w:space="0" w:color="auto"/>
            <w:bottom w:val="none" w:sz="0" w:space="0" w:color="auto"/>
            <w:right w:val="none" w:sz="0" w:space="0" w:color="auto"/>
          </w:divBdr>
        </w:div>
      </w:divsChild>
    </w:div>
    <w:div w:id="653804807">
      <w:bodyDiv w:val="1"/>
      <w:marLeft w:val="0"/>
      <w:marRight w:val="0"/>
      <w:marTop w:val="0"/>
      <w:marBottom w:val="0"/>
      <w:divBdr>
        <w:top w:val="none" w:sz="0" w:space="0" w:color="auto"/>
        <w:left w:val="none" w:sz="0" w:space="0" w:color="auto"/>
        <w:bottom w:val="none" w:sz="0" w:space="0" w:color="auto"/>
        <w:right w:val="none" w:sz="0" w:space="0" w:color="auto"/>
      </w:divBdr>
    </w:div>
    <w:div w:id="660693672">
      <w:bodyDiv w:val="1"/>
      <w:marLeft w:val="0"/>
      <w:marRight w:val="0"/>
      <w:marTop w:val="0"/>
      <w:marBottom w:val="0"/>
      <w:divBdr>
        <w:top w:val="none" w:sz="0" w:space="0" w:color="auto"/>
        <w:left w:val="none" w:sz="0" w:space="0" w:color="auto"/>
        <w:bottom w:val="none" w:sz="0" w:space="0" w:color="auto"/>
        <w:right w:val="none" w:sz="0" w:space="0" w:color="auto"/>
      </w:divBdr>
    </w:div>
    <w:div w:id="691882491">
      <w:bodyDiv w:val="1"/>
      <w:marLeft w:val="0"/>
      <w:marRight w:val="0"/>
      <w:marTop w:val="0"/>
      <w:marBottom w:val="0"/>
      <w:divBdr>
        <w:top w:val="none" w:sz="0" w:space="0" w:color="auto"/>
        <w:left w:val="none" w:sz="0" w:space="0" w:color="auto"/>
        <w:bottom w:val="none" w:sz="0" w:space="0" w:color="auto"/>
        <w:right w:val="none" w:sz="0" w:space="0" w:color="auto"/>
      </w:divBdr>
    </w:div>
    <w:div w:id="708147029">
      <w:bodyDiv w:val="1"/>
      <w:marLeft w:val="0"/>
      <w:marRight w:val="0"/>
      <w:marTop w:val="0"/>
      <w:marBottom w:val="0"/>
      <w:divBdr>
        <w:top w:val="none" w:sz="0" w:space="0" w:color="auto"/>
        <w:left w:val="none" w:sz="0" w:space="0" w:color="auto"/>
        <w:bottom w:val="none" w:sz="0" w:space="0" w:color="auto"/>
        <w:right w:val="none" w:sz="0" w:space="0" w:color="auto"/>
      </w:divBdr>
    </w:div>
    <w:div w:id="778187143">
      <w:bodyDiv w:val="1"/>
      <w:marLeft w:val="0"/>
      <w:marRight w:val="0"/>
      <w:marTop w:val="0"/>
      <w:marBottom w:val="0"/>
      <w:divBdr>
        <w:top w:val="none" w:sz="0" w:space="0" w:color="auto"/>
        <w:left w:val="none" w:sz="0" w:space="0" w:color="auto"/>
        <w:bottom w:val="none" w:sz="0" w:space="0" w:color="auto"/>
        <w:right w:val="none" w:sz="0" w:space="0" w:color="auto"/>
      </w:divBdr>
      <w:divsChild>
        <w:div w:id="1449855367">
          <w:marLeft w:val="0"/>
          <w:marRight w:val="0"/>
          <w:marTop w:val="180"/>
          <w:marBottom w:val="180"/>
          <w:divBdr>
            <w:top w:val="none" w:sz="0" w:space="0" w:color="auto"/>
            <w:left w:val="none" w:sz="0" w:space="0" w:color="auto"/>
            <w:bottom w:val="none" w:sz="0" w:space="0" w:color="auto"/>
            <w:right w:val="none" w:sz="0" w:space="0" w:color="auto"/>
          </w:divBdr>
          <w:divsChild>
            <w:div w:id="2095012722">
              <w:marLeft w:val="0"/>
              <w:marRight w:val="0"/>
              <w:marTop w:val="0"/>
              <w:marBottom w:val="0"/>
              <w:divBdr>
                <w:top w:val="none" w:sz="0" w:space="0" w:color="auto"/>
                <w:left w:val="none" w:sz="0" w:space="0" w:color="auto"/>
                <w:bottom w:val="none" w:sz="0" w:space="0" w:color="auto"/>
                <w:right w:val="none" w:sz="0" w:space="0" w:color="auto"/>
              </w:divBdr>
              <w:divsChild>
                <w:div w:id="311258239">
                  <w:marLeft w:val="0"/>
                  <w:marRight w:val="0"/>
                  <w:marTop w:val="0"/>
                  <w:marBottom w:val="0"/>
                  <w:divBdr>
                    <w:top w:val="none" w:sz="0" w:space="0" w:color="auto"/>
                    <w:left w:val="none" w:sz="0" w:space="0" w:color="auto"/>
                    <w:bottom w:val="none" w:sz="0" w:space="0" w:color="auto"/>
                    <w:right w:val="none" w:sz="0" w:space="0" w:color="auto"/>
                  </w:divBdr>
                  <w:divsChild>
                    <w:div w:id="953050887">
                      <w:marLeft w:val="0"/>
                      <w:marRight w:val="0"/>
                      <w:marTop w:val="0"/>
                      <w:marBottom w:val="0"/>
                      <w:divBdr>
                        <w:top w:val="none" w:sz="0" w:space="0" w:color="auto"/>
                        <w:left w:val="none" w:sz="0" w:space="0" w:color="auto"/>
                        <w:bottom w:val="none" w:sz="0" w:space="0" w:color="auto"/>
                        <w:right w:val="none" w:sz="0" w:space="0" w:color="auto"/>
                      </w:divBdr>
                    </w:div>
                    <w:div w:id="313723925">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 w:id="903837612">
          <w:marLeft w:val="0"/>
          <w:marRight w:val="0"/>
          <w:marTop w:val="180"/>
          <w:marBottom w:val="180"/>
          <w:divBdr>
            <w:top w:val="none" w:sz="0" w:space="0" w:color="auto"/>
            <w:left w:val="none" w:sz="0" w:space="0" w:color="auto"/>
            <w:bottom w:val="none" w:sz="0" w:space="0" w:color="auto"/>
            <w:right w:val="none" w:sz="0" w:space="0" w:color="auto"/>
          </w:divBdr>
          <w:divsChild>
            <w:div w:id="60760444">
              <w:marLeft w:val="0"/>
              <w:marRight w:val="0"/>
              <w:marTop w:val="0"/>
              <w:marBottom w:val="0"/>
              <w:divBdr>
                <w:top w:val="none" w:sz="0" w:space="0" w:color="auto"/>
                <w:left w:val="none" w:sz="0" w:space="0" w:color="auto"/>
                <w:bottom w:val="none" w:sz="0" w:space="0" w:color="auto"/>
                <w:right w:val="none" w:sz="0" w:space="0" w:color="auto"/>
              </w:divBdr>
              <w:divsChild>
                <w:div w:id="1005981951">
                  <w:marLeft w:val="0"/>
                  <w:marRight w:val="0"/>
                  <w:marTop w:val="0"/>
                  <w:marBottom w:val="0"/>
                  <w:divBdr>
                    <w:top w:val="none" w:sz="0" w:space="0" w:color="auto"/>
                    <w:left w:val="none" w:sz="0" w:space="0" w:color="auto"/>
                    <w:bottom w:val="none" w:sz="0" w:space="0" w:color="auto"/>
                    <w:right w:val="none" w:sz="0" w:space="0" w:color="auto"/>
                  </w:divBdr>
                  <w:divsChild>
                    <w:div w:id="57174982">
                      <w:marLeft w:val="0"/>
                      <w:marRight w:val="0"/>
                      <w:marTop w:val="0"/>
                      <w:marBottom w:val="0"/>
                      <w:divBdr>
                        <w:top w:val="none" w:sz="0" w:space="0" w:color="auto"/>
                        <w:left w:val="none" w:sz="0" w:space="0" w:color="auto"/>
                        <w:bottom w:val="none" w:sz="0" w:space="0" w:color="auto"/>
                        <w:right w:val="none" w:sz="0" w:space="0" w:color="auto"/>
                      </w:divBdr>
                    </w:div>
                    <w:div w:id="1075669608">
                      <w:marLeft w:val="0"/>
                      <w:marRight w:val="0"/>
                      <w:marTop w:val="30"/>
                      <w:marBottom w:val="360"/>
                      <w:divBdr>
                        <w:top w:val="none" w:sz="0" w:space="0" w:color="auto"/>
                        <w:left w:val="none" w:sz="0" w:space="0" w:color="auto"/>
                        <w:bottom w:val="none" w:sz="0" w:space="0" w:color="auto"/>
                        <w:right w:val="none" w:sz="0" w:space="0" w:color="auto"/>
                      </w:divBdr>
                    </w:div>
                  </w:divsChild>
                </w:div>
              </w:divsChild>
            </w:div>
          </w:divsChild>
        </w:div>
      </w:divsChild>
    </w:div>
    <w:div w:id="782110199">
      <w:bodyDiv w:val="1"/>
      <w:marLeft w:val="0"/>
      <w:marRight w:val="0"/>
      <w:marTop w:val="0"/>
      <w:marBottom w:val="0"/>
      <w:divBdr>
        <w:top w:val="none" w:sz="0" w:space="0" w:color="auto"/>
        <w:left w:val="none" w:sz="0" w:space="0" w:color="auto"/>
        <w:bottom w:val="none" w:sz="0" w:space="0" w:color="auto"/>
        <w:right w:val="none" w:sz="0" w:space="0" w:color="auto"/>
      </w:divBdr>
    </w:div>
    <w:div w:id="922379373">
      <w:bodyDiv w:val="1"/>
      <w:marLeft w:val="0"/>
      <w:marRight w:val="0"/>
      <w:marTop w:val="0"/>
      <w:marBottom w:val="0"/>
      <w:divBdr>
        <w:top w:val="none" w:sz="0" w:space="0" w:color="auto"/>
        <w:left w:val="none" w:sz="0" w:space="0" w:color="auto"/>
        <w:bottom w:val="none" w:sz="0" w:space="0" w:color="auto"/>
        <w:right w:val="none" w:sz="0" w:space="0" w:color="auto"/>
      </w:divBdr>
    </w:div>
    <w:div w:id="950672207">
      <w:bodyDiv w:val="1"/>
      <w:marLeft w:val="0"/>
      <w:marRight w:val="0"/>
      <w:marTop w:val="0"/>
      <w:marBottom w:val="0"/>
      <w:divBdr>
        <w:top w:val="none" w:sz="0" w:space="0" w:color="auto"/>
        <w:left w:val="none" w:sz="0" w:space="0" w:color="auto"/>
        <w:bottom w:val="none" w:sz="0" w:space="0" w:color="auto"/>
        <w:right w:val="none" w:sz="0" w:space="0" w:color="auto"/>
      </w:divBdr>
    </w:div>
    <w:div w:id="1123110716">
      <w:bodyDiv w:val="1"/>
      <w:marLeft w:val="0"/>
      <w:marRight w:val="0"/>
      <w:marTop w:val="0"/>
      <w:marBottom w:val="0"/>
      <w:divBdr>
        <w:top w:val="none" w:sz="0" w:space="0" w:color="auto"/>
        <w:left w:val="none" w:sz="0" w:space="0" w:color="auto"/>
        <w:bottom w:val="none" w:sz="0" w:space="0" w:color="auto"/>
        <w:right w:val="none" w:sz="0" w:space="0" w:color="auto"/>
      </w:divBdr>
      <w:divsChild>
        <w:div w:id="1737701985">
          <w:marLeft w:val="0"/>
          <w:marRight w:val="0"/>
          <w:marTop w:val="0"/>
          <w:marBottom w:val="0"/>
          <w:divBdr>
            <w:top w:val="none" w:sz="0" w:space="0" w:color="auto"/>
            <w:left w:val="none" w:sz="0" w:space="0" w:color="auto"/>
            <w:bottom w:val="none" w:sz="0" w:space="0" w:color="auto"/>
            <w:right w:val="none" w:sz="0" w:space="0" w:color="auto"/>
          </w:divBdr>
        </w:div>
      </w:divsChild>
    </w:div>
    <w:div w:id="1140925002">
      <w:bodyDiv w:val="1"/>
      <w:marLeft w:val="0"/>
      <w:marRight w:val="0"/>
      <w:marTop w:val="0"/>
      <w:marBottom w:val="0"/>
      <w:divBdr>
        <w:top w:val="none" w:sz="0" w:space="0" w:color="auto"/>
        <w:left w:val="none" w:sz="0" w:space="0" w:color="auto"/>
        <w:bottom w:val="none" w:sz="0" w:space="0" w:color="auto"/>
        <w:right w:val="none" w:sz="0" w:space="0" w:color="auto"/>
      </w:divBdr>
    </w:div>
    <w:div w:id="1176268262">
      <w:bodyDiv w:val="1"/>
      <w:marLeft w:val="0"/>
      <w:marRight w:val="0"/>
      <w:marTop w:val="0"/>
      <w:marBottom w:val="0"/>
      <w:divBdr>
        <w:top w:val="none" w:sz="0" w:space="0" w:color="auto"/>
        <w:left w:val="none" w:sz="0" w:space="0" w:color="auto"/>
        <w:bottom w:val="none" w:sz="0" w:space="0" w:color="auto"/>
        <w:right w:val="none" w:sz="0" w:space="0" w:color="auto"/>
      </w:divBdr>
    </w:div>
    <w:div w:id="1203325673">
      <w:bodyDiv w:val="1"/>
      <w:marLeft w:val="0"/>
      <w:marRight w:val="0"/>
      <w:marTop w:val="0"/>
      <w:marBottom w:val="0"/>
      <w:divBdr>
        <w:top w:val="none" w:sz="0" w:space="0" w:color="auto"/>
        <w:left w:val="none" w:sz="0" w:space="0" w:color="auto"/>
        <w:bottom w:val="none" w:sz="0" w:space="0" w:color="auto"/>
        <w:right w:val="none" w:sz="0" w:space="0" w:color="auto"/>
      </w:divBdr>
    </w:div>
    <w:div w:id="1268853427">
      <w:bodyDiv w:val="1"/>
      <w:marLeft w:val="0"/>
      <w:marRight w:val="0"/>
      <w:marTop w:val="0"/>
      <w:marBottom w:val="0"/>
      <w:divBdr>
        <w:top w:val="none" w:sz="0" w:space="0" w:color="auto"/>
        <w:left w:val="none" w:sz="0" w:space="0" w:color="auto"/>
        <w:bottom w:val="none" w:sz="0" w:space="0" w:color="auto"/>
        <w:right w:val="none" w:sz="0" w:space="0" w:color="auto"/>
      </w:divBdr>
    </w:div>
    <w:div w:id="1268930324">
      <w:bodyDiv w:val="1"/>
      <w:marLeft w:val="0"/>
      <w:marRight w:val="0"/>
      <w:marTop w:val="0"/>
      <w:marBottom w:val="0"/>
      <w:divBdr>
        <w:top w:val="none" w:sz="0" w:space="0" w:color="auto"/>
        <w:left w:val="none" w:sz="0" w:space="0" w:color="auto"/>
        <w:bottom w:val="none" w:sz="0" w:space="0" w:color="auto"/>
        <w:right w:val="none" w:sz="0" w:space="0" w:color="auto"/>
      </w:divBdr>
      <w:divsChild>
        <w:div w:id="2067096521">
          <w:marLeft w:val="446"/>
          <w:marRight w:val="0"/>
          <w:marTop w:val="0"/>
          <w:marBottom w:val="120"/>
          <w:divBdr>
            <w:top w:val="none" w:sz="0" w:space="0" w:color="auto"/>
            <w:left w:val="none" w:sz="0" w:space="0" w:color="auto"/>
            <w:bottom w:val="none" w:sz="0" w:space="0" w:color="auto"/>
            <w:right w:val="none" w:sz="0" w:space="0" w:color="auto"/>
          </w:divBdr>
        </w:div>
        <w:div w:id="2068800628">
          <w:marLeft w:val="446"/>
          <w:marRight w:val="0"/>
          <w:marTop w:val="0"/>
          <w:marBottom w:val="120"/>
          <w:divBdr>
            <w:top w:val="none" w:sz="0" w:space="0" w:color="auto"/>
            <w:left w:val="none" w:sz="0" w:space="0" w:color="auto"/>
            <w:bottom w:val="none" w:sz="0" w:space="0" w:color="auto"/>
            <w:right w:val="none" w:sz="0" w:space="0" w:color="auto"/>
          </w:divBdr>
        </w:div>
      </w:divsChild>
    </w:div>
    <w:div w:id="1278291508">
      <w:bodyDiv w:val="1"/>
      <w:marLeft w:val="0"/>
      <w:marRight w:val="0"/>
      <w:marTop w:val="0"/>
      <w:marBottom w:val="0"/>
      <w:divBdr>
        <w:top w:val="none" w:sz="0" w:space="0" w:color="auto"/>
        <w:left w:val="none" w:sz="0" w:space="0" w:color="auto"/>
        <w:bottom w:val="none" w:sz="0" w:space="0" w:color="auto"/>
        <w:right w:val="none" w:sz="0" w:space="0" w:color="auto"/>
      </w:divBdr>
      <w:divsChild>
        <w:div w:id="1969236056">
          <w:marLeft w:val="0"/>
          <w:marRight w:val="0"/>
          <w:marTop w:val="0"/>
          <w:marBottom w:val="0"/>
          <w:divBdr>
            <w:top w:val="none" w:sz="0" w:space="0" w:color="auto"/>
            <w:left w:val="none" w:sz="0" w:space="0" w:color="auto"/>
            <w:bottom w:val="none" w:sz="0" w:space="0" w:color="auto"/>
            <w:right w:val="none" w:sz="0" w:space="0" w:color="auto"/>
          </w:divBdr>
        </w:div>
      </w:divsChild>
    </w:div>
    <w:div w:id="1384600232">
      <w:bodyDiv w:val="1"/>
      <w:marLeft w:val="0"/>
      <w:marRight w:val="0"/>
      <w:marTop w:val="0"/>
      <w:marBottom w:val="0"/>
      <w:divBdr>
        <w:top w:val="none" w:sz="0" w:space="0" w:color="auto"/>
        <w:left w:val="none" w:sz="0" w:space="0" w:color="auto"/>
        <w:bottom w:val="none" w:sz="0" w:space="0" w:color="auto"/>
        <w:right w:val="none" w:sz="0" w:space="0" w:color="auto"/>
      </w:divBdr>
    </w:div>
    <w:div w:id="1578519399">
      <w:bodyDiv w:val="1"/>
      <w:marLeft w:val="0"/>
      <w:marRight w:val="0"/>
      <w:marTop w:val="0"/>
      <w:marBottom w:val="0"/>
      <w:divBdr>
        <w:top w:val="none" w:sz="0" w:space="0" w:color="auto"/>
        <w:left w:val="none" w:sz="0" w:space="0" w:color="auto"/>
        <w:bottom w:val="none" w:sz="0" w:space="0" w:color="auto"/>
        <w:right w:val="none" w:sz="0" w:space="0" w:color="auto"/>
      </w:divBdr>
    </w:div>
    <w:div w:id="1641106747">
      <w:bodyDiv w:val="1"/>
      <w:marLeft w:val="0"/>
      <w:marRight w:val="0"/>
      <w:marTop w:val="0"/>
      <w:marBottom w:val="0"/>
      <w:divBdr>
        <w:top w:val="none" w:sz="0" w:space="0" w:color="auto"/>
        <w:left w:val="none" w:sz="0" w:space="0" w:color="auto"/>
        <w:bottom w:val="none" w:sz="0" w:space="0" w:color="auto"/>
        <w:right w:val="none" w:sz="0" w:space="0" w:color="auto"/>
      </w:divBdr>
    </w:div>
    <w:div w:id="1732381103">
      <w:bodyDiv w:val="1"/>
      <w:marLeft w:val="0"/>
      <w:marRight w:val="0"/>
      <w:marTop w:val="0"/>
      <w:marBottom w:val="0"/>
      <w:divBdr>
        <w:top w:val="none" w:sz="0" w:space="0" w:color="auto"/>
        <w:left w:val="none" w:sz="0" w:space="0" w:color="auto"/>
        <w:bottom w:val="none" w:sz="0" w:space="0" w:color="auto"/>
        <w:right w:val="none" w:sz="0" w:space="0" w:color="auto"/>
      </w:divBdr>
    </w:div>
    <w:div w:id="1803231379">
      <w:bodyDiv w:val="1"/>
      <w:marLeft w:val="0"/>
      <w:marRight w:val="0"/>
      <w:marTop w:val="0"/>
      <w:marBottom w:val="0"/>
      <w:divBdr>
        <w:top w:val="none" w:sz="0" w:space="0" w:color="auto"/>
        <w:left w:val="none" w:sz="0" w:space="0" w:color="auto"/>
        <w:bottom w:val="none" w:sz="0" w:space="0" w:color="auto"/>
        <w:right w:val="none" w:sz="0" w:space="0" w:color="auto"/>
      </w:divBdr>
      <w:divsChild>
        <w:div w:id="1629240356">
          <w:marLeft w:val="274"/>
          <w:marRight w:val="0"/>
          <w:marTop w:val="0"/>
          <w:marBottom w:val="120"/>
          <w:divBdr>
            <w:top w:val="none" w:sz="0" w:space="0" w:color="auto"/>
            <w:left w:val="none" w:sz="0" w:space="0" w:color="auto"/>
            <w:bottom w:val="none" w:sz="0" w:space="0" w:color="auto"/>
            <w:right w:val="none" w:sz="0" w:space="0" w:color="auto"/>
          </w:divBdr>
        </w:div>
        <w:div w:id="2044360455">
          <w:marLeft w:val="274"/>
          <w:marRight w:val="0"/>
          <w:marTop w:val="0"/>
          <w:marBottom w:val="120"/>
          <w:divBdr>
            <w:top w:val="none" w:sz="0" w:space="0" w:color="auto"/>
            <w:left w:val="none" w:sz="0" w:space="0" w:color="auto"/>
            <w:bottom w:val="none" w:sz="0" w:space="0" w:color="auto"/>
            <w:right w:val="none" w:sz="0" w:space="0" w:color="auto"/>
          </w:divBdr>
        </w:div>
      </w:divsChild>
    </w:div>
    <w:div w:id="1821771220">
      <w:bodyDiv w:val="1"/>
      <w:marLeft w:val="0"/>
      <w:marRight w:val="0"/>
      <w:marTop w:val="0"/>
      <w:marBottom w:val="0"/>
      <w:divBdr>
        <w:top w:val="none" w:sz="0" w:space="0" w:color="auto"/>
        <w:left w:val="none" w:sz="0" w:space="0" w:color="auto"/>
        <w:bottom w:val="none" w:sz="0" w:space="0" w:color="auto"/>
        <w:right w:val="none" w:sz="0" w:space="0" w:color="auto"/>
      </w:divBdr>
    </w:div>
    <w:div w:id="1826362480">
      <w:bodyDiv w:val="1"/>
      <w:marLeft w:val="0"/>
      <w:marRight w:val="0"/>
      <w:marTop w:val="0"/>
      <w:marBottom w:val="0"/>
      <w:divBdr>
        <w:top w:val="none" w:sz="0" w:space="0" w:color="auto"/>
        <w:left w:val="none" w:sz="0" w:space="0" w:color="auto"/>
        <w:bottom w:val="none" w:sz="0" w:space="0" w:color="auto"/>
        <w:right w:val="none" w:sz="0" w:space="0" w:color="auto"/>
      </w:divBdr>
    </w:div>
    <w:div w:id="1877038019">
      <w:bodyDiv w:val="1"/>
      <w:marLeft w:val="0"/>
      <w:marRight w:val="0"/>
      <w:marTop w:val="0"/>
      <w:marBottom w:val="0"/>
      <w:divBdr>
        <w:top w:val="none" w:sz="0" w:space="0" w:color="auto"/>
        <w:left w:val="none" w:sz="0" w:space="0" w:color="auto"/>
        <w:bottom w:val="none" w:sz="0" w:space="0" w:color="auto"/>
        <w:right w:val="none" w:sz="0" w:space="0" w:color="auto"/>
      </w:divBdr>
    </w:div>
    <w:div w:id="1886136865">
      <w:bodyDiv w:val="1"/>
      <w:marLeft w:val="0"/>
      <w:marRight w:val="0"/>
      <w:marTop w:val="0"/>
      <w:marBottom w:val="0"/>
      <w:divBdr>
        <w:top w:val="none" w:sz="0" w:space="0" w:color="auto"/>
        <w:left w:val="none" w:sz="0" w:space="0" w:color="auto"/>
        <w:bottom w:val="none" w:sz="0" w:space="0" w:color="auto"/>
        <w:right w:val="none" w:sz="0" w:space="0" w:color="auto"/>
      </w:divBdr>
    </w:div>
    <w:div w:id="1921212460">
      <w:bodyDiv w:val="1"/>
      <w:marLeft w:val="0"/>
      <w:marRight w:val="0"/>
      <w:marTop w:val="0"/>
      <w:marBottom w:val="0"/>
      <w:divBdr>
        <w:top w:val="none" w:sz="0" w:space="0" w:color="auto"/>
        <w:left w:val="none" w:sz="0" w:space="0" w:color="auto"/>
        <w:bottom w:val="none" w:sz="0" w:space="0" w:color="auto"/>
        <w:right w:val="none" w:sz="0" w:space="0" w:color="auto"/>
      </w:divBdr>
      <w:divsChild>
        <w:div w:id="882333012">
          <w:marLeft w:val="720"/>
          <w:marRight w:val="0"/>
          <w:marTop w:val="0"/>
          <w:marBottom w:val="120"/>
          <w:divBdr>
            <w:top w:val="none" w:sz="0" w:space="0" w:color="auto"/>
            <w:left w:val="none" w:sz="0" w:space="0" w:color="auto"/>
            <w:bottom w:val="none" w:sz="0" w:space="0" w:color="auto"/>
            <w:right w:val="none" w:sz="0" w:space="0" w:color="auto"/>
          </w:divBdr>
        </w:div>
        <w:div w:id="48309657">
          <w:marLeft w:val="720"/>
          <w:marRight w:val="0"/>
          <w:marTop w:val="0"/>
          <w:marBottom w:val="120"/>
          <w:divBdr>
            <w:top w:val="none" w:sz="0" w:space="0" w:color="auto"/>
            <w:left w:val="none" w:sz="0" w:space="0" w:color="auto"/>
            <w:bottom w:val="none" w:sz="0" w:space="0" w:color="auto"/>
            <w:right w:val="none" w:sz="0" w:space="0" w:color="auto"/>
          </w:divBdr>
        </w:div>
        <w:div w:id="43530120">
          <w:marLeft w:val="720"/>
          <w:marRight w:val="0"/>
          <w:marTop w:val="0"/>
          <w:marBottom w:val="120"/>
          <w:divBdr>
            <w:top w:val="none" w:sz="0" w:space="0" w:color="auto"/>
            <w:left w:val="none" w:sz="0" w:space="0" w:color="auto"/>
            <w:bottom w:val="none" w:sz="0" w:space="0" w:color="auto"/>
            <w:right w:val="none" w:sz="0" w:space="0" w:color="auto"/>
          </w:divBdr>
        </w:div>
        <w:div w:id="26807236">
          <w:marLeft w:val="720"/>
          <w:marRight w:val="0"/>
          <w:marTop w:val="0"/>
          <w:marBottom w:val="120"/>
          <w:divBdr>
            <w:top w:val="none" w:sz="0" w:space="0" w:color="auto"/>
            <w:left w:val="none" w:sz="0" w:space="0" w:color="auto"/>
            <w:bottom w:val="none" w:sz="0" w:space="0" w:color="auto"/>
            <w:right w:val="none" w:sz="0" w:space="0" w:color="auto"/>
          </w:divBdr>
        </w:div>
      </w:divsChild>
    </w:div>
    <w:div w:id="1926763759">
      <w:bodyDiv w:val="1"/>
      <w:marLeft w:val="0"/>
      <w:marRight w:val="0"/>
      <w:marTop w:val="0"/>
      <w:marBottom w:val="0"/>
      <w:divBdr>
        <w:top w:val="none" w:sz="0" w:space="0" w:color="auto"/>
        <w:left w:val="none" w:sz="0" w:space="0" w:color="auto"/>
        <w:bottom w:val="none" w:sz="0" w:space="0" w:color="auto"/>
        <w:right w:val="none" w:sz="0" w:space="0" w:color="auto"/>
      </w:divBdr>
    </w:div>
    <w:div w:id="1941985800">
      <w:bodyDiv w:val="1"/>
      <w:marLeft w:val="0"/>
      <w:marRight w:val="0"/>
      <w:marTop w:val="0"/>
      <w:marBottom w:val="0"/>
      <w:divBdr>
        <w:top w:val="none" w:sz="0" w:space="0" w:color="auto"/>
        <w:left w:val="none" w:sz="0" w:space="0" w:color="auto"/>
        <w:bottom w:val="none" w:sz="0" w:space="0" w:color="auto"/>
        <w:right w:val="none" w:sz="0" w:space="0" w:color="auto"/>
      </w:divBdr>
      <w:divsChild>
        <w:div w:id="305010636">
          <w:marLeft w:val="274"/>
          <w:marRight w:val="0"/>
          <w:marTop w:val="0"/>
          <w:marBottom w:val="120"/>
          <w:divBdr>
            <w:top w:val="none" w:sz="0" w:space="0" w:color="auto"/>
            <w:left w:val="none" w:sz="0" w:space="0" w:color="auto"/>
            <w:bottom w:val="none" w:sz="0" w:space="0" w:color="auto"/>
            <w:right w:val="none" w:sz="0" w:space="0" w:color="auto"/>
          </w:divBdr>
        </w:div>
        <w:div w:id="1414280859">
          <w:marLeft w:val="274"/>
          <w:marRight w:val="0"/>
          <w:marTop w:val="0"/>
          <w:marBottom w:val="120"/>
          <w:divBdr>
            <w:top w:val="none" w:sz="0" w:space="0" w:color="auto"/>
            <w:left w:val="none" w:sz="0" w:space="0" w:color="auto"/>
            <w:bottom w:val="none" w:sz="0" w:space="0" w:color="auto"/>
            <w:right w:val="none" w:sz="0" w:space="0" w:color="auto"/>
          </w:divBdr>
        </w:div>
      </w:divsChild>
    </w:div>
    <w:div w:id="2002272862">
      <w:bodyDiv w:val="1"/>
      <w:marLeft w:val="0"/>
      <w:marRight w:val="0"/>
      <w:marTop w:val="0"/>
      <w:marBottom w:val="0"/>
      <w:divBdr>
        <w:top w:val="none" w:sz="0" w:space="0" w:color="auto"/>
        <w:left w:val="none" w:sz="0" w:space="0" w:color="auto"/>
        <w:bottom w:val="none" w:sz="0" w:space="0" w:color="auto"/>
        <w:right w:val="none" w:sz="0" w:space="0" w:color="auto"/>
      </w:divBdr>
    </w:div>
    <w:div w:id="203314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geogebra.org/cms/en/download/" TargetMode="External"/><Relationship Id="rId21" Type="http://schemas.openxmlformats.org/officeDocument/2006/relationships/hyperlink" Target="http://www.geogebratube.org/user/profile/id/17646" TargetMode="External"/><Relationship Id="rId22" Type="http://schemas.openxmlformats.org/officeDocument/2006/relationships/image" Target="media/image3.jpeg"/><Relationship Id="rId23" Type="http://schemas.openxmlformats.org/officeDocument/2006/relationships/hyperlink" Target="http://topdrawer.aamt.edu.au/Geometric-reasoning/Downloads/Circle-geometry-theorems" TargetMode="External"/><Relationship Id="rId24" Type="http://schemas.openxmlformats.org/officeDocument/2006/relationships/hyperlink" Target="http://topdrawer.aamt.edu.au/Geometric-reasoning/Downloads/Circle-geometry-theorems" TargetMode="External"/><Relationship Id="rId25" Type="http://schemas.openxmlformats.org/officeDocument/2006/relationships/image" Target="media/image4.jpeg"/><Relationship Id="rId26" Type="http://schemas.openxmlformats.org/officeDocument/2006/relationships/hyperlink" Target="http://topdrawer.aamt.edu.au/Geometric-reasoning/Good-teaching/Writing-a-proof" TargetMode="External"/><Relationship Id="rId27" Type="http://schemas.openxmlformats.org/officeDocument/2006/relationships/image" Target="media/image5.jpeg"/><Relationship Id="rId28" Type="http://schemas.openxmlformats.org/officeDocument/2006/relationships/hyperlink" Target="https://illuminations.nctm.org/Lesson.aspx?id=3777" TargetMode="External"/><Relationship Id="rId29" Type="http://schemas.openxmlformats.org/officeDocument/2006/relationships/hyperlink" Target="https://illuminations.nctm.org/uploadedFiles/Content/Lessons/Resources/9-12/FoldingCircle-AS.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illuminations.nctm.org/uploadedFiles/Content/Lessons/Resources/9-12/FoldingCircle-CircleTemplate.pdf" TargetMode="External"/><Relationship Id="rId31" Type="http://schemas.openxmlformats.org/officeDocument/2006/relationships/image" Target="media/image6.jpeg"/><Relationship Id="rId32" Type="http://schemas.openxmlformats.org/officeDocument/2006/relationships/hyperlink" Target="http://topdrawer.aamt.edu.au/Geometric-reasoning/Downloads/Circle-geometry-investigations-Student-worksheet" TargetMode="External"/><Relationship Id="rId9" Type="http://schemas.openxmlformats.org/officeDocument/2006/relationships/hyperlink" Target="http://topdrawer.aamt.edu.a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www.geogebra.org/cms/en/download/" TargetMode="External"/><Relationship Id="rId34" Type="http://schemas.openxmlformats.org/officeDocument/2006/relationships/hyperlink" Target="http://www.geogebratube.org/user/profile/id/17646" TargetMode="External"/><Relationship Id="rId35" Type="http://schemas.openxmlformats.org/officeDocument/2006/relationships/header" Target="header1.xml"/><Relationship Id="rId36" Type="http://schemas.openxmlformats.org/officeDocument/2006/relationships/footer" Target="footer1.xml"/><Relationship Id="rId10" Type="http://schemas.openxmlformats.org/officeDocument/2006/relationships/hyperlink" Target="http://topdrawer.aamt.edu.au/Geometric-reasoning/Downloads/Circle-geometry-theorems" TargetMode="External"/><Relationship Id="rId11" Type="http://schemas.openxmlformats.org/officeDocument/2006/relationships/hyperlink" Target="http://topdrawer.aamt.edu.au/Geometric-reasoning/Downloads/Circle-geometry-investigations-Student-worksheet" TargetMode="External"/><Relationship Id="rId12" Type="http://schemas.openxmlformats.org/officeDocument/2006/relationships/hyperlink" Target="http://topdrawer.aamt.edu.au/Geometric-reasoning/Big-ideas" TargetMode="External"/><Relationship Id="rId13" Type="http://schemas.openxmlformats.org/officeDocument/2006/relationships/hyperlink" Target="http://topdrawer.aamt.edu.au/Geometric-reasoning/Downloads/Circle-geometry-theorems" TargetMode="External"/><Relationship Id="rId14" Type="http://schemas.openxmlformats.org/officeDocument/2006/relationships/image" Target="media/image2.jpeg"/><Relationship Id="rId15" Type="http://schemas.openxmlformats.org/officeDocument/2006/relationships/hyperlink" Target="https://illuminations.nctm.org/Lesson.aspx?id=3777" TargetMode="External"/><Relationship Id="rId16" Type="http://schemas.openxmlformats.org/officeDocument/2006/relationships/hyperlink" Target="https://illuminations.nctm.org/uploadedFiles/Content/Lessons/Resources/9-12/FoldingCircle-AS.pdf" TargetMode="External"/><Relationship Id="rId17" Type="http://schemas.openxmlformats.org/officeDocument/2006/relationships/hyperlink" Target="https://illuminations.nctm.org/uploadedFiles/Content/Lessons/Resources/9-12/FoldingCircle-CircleTemplate.pdf" TargetMode="External"/><Relationship Id="rId18" Type="http://schemas.openxmlformats.org/officeDocument/2006/relationships/hyperlink" Target="http://topdrawer.aamt.edu.au/Geometric-reasoning/Downloads/Circle-geometry-investigations-Student-worksheet" TargetMode="External"/><Relationship Id="rId19" Type="http://schemas.openxmlformats.org/officeDocument/2006/relationships/hyperlink" Target="https://illuminations.nctm.org/Lesson.aspx?id=3777" TargetMode="External"/><Relationship Id="rId37" Type="http://schemas.openxmlformats.org/officeDocument/2006/relationships/footer" Target="footer2.xml"/><Relationship Id="rId38" Type="http://schemas.openxmlformats.org/officeDocument/2006/relationships/header" Target="header2.xml"/><Relationship Id="rId39" Type="http://schemas.openxmlformats.org/officeDocument/2006/relationships/footer" Target="footer3.xml"/><Relationship Id="rId40" Type="http://schemas.openxmlformats.org/officeDocument/2006/relationships/fontTable" Target="fontTable.xml"/><Relationship Id="rId4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EB33AF-5049-EC49-A294-67C22B52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8</Pages>
  <Words>2615</Words>
  <Characters>14911</Characters>
  <Application>Microsoft Macintosh Word</Application>
  <DocSecurity>0</DocSecurity>
  <Lines>124</Lines>
  <Paragraphs>34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About this module</vt:lpstr>
      <vt:lpstr>Background</vt:lpstr>
      <vt:lpstr>Resources</vt:lpstr>
      <vt:lpstr>Slide 2: Big ideas</vt:lpstr>
      <vt:lpstr>Slide 4: Australian Curriculum Links</vt:lpstr>
      <vt:lpstr>Slide 5: Focus Question</vt:lpstr>
      <vt:lpstr>Slide 6: Circle Geometry Activity: Angle &amp; Chord Properties</vt:lpstr>
      <vt:lpstr>Slide 7: Deductive reasoning in circle geometry</vt:lpstr>
      <vt:lpstr>/Slide 8: Discussion review: To prove a theorem</vt:lpstr>
      <vt:lpstr>Slide 9: Exploring Circles</vt:lpstr>
      <vt:lpstr>Slides 10 &amp; 11: Activity: Folding circles and discussion</vt:lpstr>
      <vt:lpstr>Slide 12: Circle geometry investigations</vt:lpstr>
      <vt:lpstr>Slides 13 &amp; 14: Dynamic circle geometry and discussion</vt:lpstr>
      <vt:lpstr>Slide 16: Conclusion</vt:lpstr>
      <vt:lpstr>Summary</vt:lpstr>
    </vt:vector>
  </TitlesOfParts>
  <Company/>
  <LinksUpToDate>false</LinksUpToDate>
  <CharactersWithSpaces>17492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Jacquie Sprott</cp:lastModifiedBy>
  <cp:revision>18</cp:revision>
  <cp:lastPrinted>2017-01-16T01:25:00Z</cp:lastPrinted>
  <dcterms:created xsi:type="dcterms:W3CDTF">2017-01-10T06:28:00Z</dcterms:created>
  <dcterms:modified xsi:type="dcterms:W3CDTF">2017-05-25T05:16:00Z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